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264F" w:rsidRDefault="008B6A16">
      <w:pPr>
        <w:rPr>
          <w:sz w:val="24"/>
          <w:szCs w:val="24"/>
        </w:rPr>
      </w:pPr>
      <w:r>
        <w:rPr>
          <w:sz w:val="24"/>
          <w:szCs w:val="24"/>
        </w:rPr>
        <w:t>Start-Up</w:t>
      </w:r>
    </w:p>
    <w:p w:rsidR="00E0185D" w:rsidRDefault="00E0185D" w:rsidP="008B6A16">
      <w:pPr>
        <w:pStyle w:val="ListParagraph"/>
        <w:numPr>
          <w:ilvl w:val="0"/>
          <w:numId w:val="1"/>
        </w:numPr>
        <w:rPr>
          <w:sz w:val="24"/>
          <w:szCs w:val="24"/>
        </w:rPr>
      </w:pPr>
      <w:r>
        <w:rPr>
          <w:sz w:val="24"/>
          <w:szCs w:val="24"/>
        </w:rPr>
        <w:t xml:space="preserve">Check the fluidics tanks to see if they need to be emptied or </w:t>
      </w:r>
      <w:r w:rsidR="00F706C7">
        <w:rPr>
          <w:sz w:val="24"/>
          <w:szCs w:val="24"/>
        </w:rPr>
        <w:t xml:space="preserve">filled.  </w:t>
      </w:r>
    </w:p>
    <w:p w:rsidR="008B6A16" w:rsidRDefault="008B6A16" w:rsidP="008B6A16">
      <w:pPr>
        <w:pStyle w:val="ListParagraph"/>
        <w:numPr>
          <w:ilvl w:val="0"/>
          <w:numId w:val="1"/>
        </w:numPr>
        <w:rPr>
          <w:sz w:val="24"/>
          <w:szCs w:val="24"/>
        </w:rPr>
      </w:pPr>
      <w:r>
        <w:rPr>
          <w:sz w:val="24"/>
          <w:szCs w:val="24"/>
        </w:rPr>
        <w:t>Turn on machine (switch in back on bottom left side)</w:t>
      </w:r>
    </w:p>
    <w:p w:rsidR="008B6A16" w:rsidRDefault="008B6A16" w:rsidP="008B6A16">
      <w:pPr>
        <w:pStyle w:val="ListParagraph"/>
        <w:numPr>
          <w:ilvl w:val="0"/>
          <w:numId w:val="1"/>
        </w:numPr>
        <w:rPr>
          <w:sz w:val="24"/>
          <w:szCs w:val="24"/>
        </w:rPr>
      </w:pPr>
      <w:r>
        <w:rPr>
          <w:sz w:val="24"/>
          <w:szCs w:val="24"/>
        </w:rPr>
        <w:t xml:space="preserve">Sign into computer and start </w:t>
      </w:r>
      <w:proofErr w:type="spellStart"/>
      <w:r>
        <w:rPr>
          <w:sz w:val="24"/>
          <w:szCs w:val="24"/>
        </w:rPr>
        <w:t>CytExpert</w:t>
      </w:r>
      <w:proofErr w:type="spellEnd"/>
      <w:r>
        <w:rPr>
          <w:sz w:val="24"/>
          <w:szCs w:val="24"/>
        </w:rPr>
        <w:t xml:space="preserve"> Software</w:t>
      </w:r>
    </w:p>
    <w:p w:rsidR="008B6A16" w:rsidRDefault="008B6A16" w:rsidP="008B6A16">
      <w:pPr>
        <w:pStyle w:val="ListParagraph"/>
        <w:numPr>
          <w:ilvl w:val="0"/>
          <w:numId w:val="1"/>
        </w:numPr>
        <w:rPr>
          <w:sz w:val="24"/>
          <w:szCs w:val="24"/>
        </w:rPr>
      </w:pPr>
      <w:r>
        <w:rPr>
          <w:sz w:val="24"/>
          <w:szCs w:val="24"/>
        </w:rPr>
        <w:t>Go to cytometer and sample injection to select Semi-Automatic (FACS Tubes) or plate loader (96 well plate only)</w:t>
      </w:r>
    </w:p>
    <w:p w:rsidR="008B6A16" w:rsidRDefault="00610737" w:rsidP="008B6A16">
      <w:pPr>
        <w:pStyle w:val="ListParagraph"/>
        <w:numPr>
          <w:ilvl w:val="0"/>
          <w:numId w:val="1"/>
        </w:numPr>
        <w:rPr>
          <w:sz w:val="24"/>
          <w:szCs w:val="24"/>
        </w:rPr>
      </w:pPr>
      <w:r>
        <w:rPr>
          <w:sz w:val="24"/>
          <w:szCs w:val="24"/>
        </w:rPr>
        <w:t xml:space="preserve">The software will complain if the cytometer needs </w:t>
      </w:r>
      <w:r w:rsidR="008B6A16">
        <w:rPr>
          <w:sz w:val="24"/>
          <w:szCs w:val="24"/>
        </w:rPr>
        <w:t xml:space="preserve">to </w:t>
      </w:r>
      <w:r>
        <w:rPr>
          <w:sz w:val="24"/>
          <w:szCs w:val="24"/>
        </w:rPr>
        <w:t xml:space="preserve">be </w:t>
      </w:r>
      <w:r w:rsidR="008B6A16">
        <w:rPr>
          <w:sz w:val="24"/>
          <w:szCs w:val="24"/>
        </w:rPr>
        <w:t>turn</w:t>
      </w:r>
      <w:r>
        <w:rPr>
          <w:sz w:val="24"/>
          <w:szCs w:val="24"/>
        </w:rPr>
        <w:t>ed</w:t>
      </w:r>
      <w:r w:rsidR="008B6A16">
        <w:rPr>
          <w:sz w:val="24"/>
          <w:szCs w:val="24"/>
        </w:rPr>
        <w:t xml:space="preserve"> off and back on again</w:t>
      </w:r>
    </w:p>
    <w:p w:rsidR="008B6A16" w:rsidRDefault="0014554D" w:rsidP="008B6A16">
      <w:pPr>
        <w:pStyle w:val="ListParagraph"/>
        <w:numPr>
          <w:ilvl w:val="0"/>
          <w:numId w:val="1"/>
        </w:numPr>
        <w:rPr>
          <w:sz w:val="24"/>
          <w:szCs w:val="24"/>
        </w:rPr>
      </w:pPr>
      <w:r>
        <w:rPr>
          <w:sz w:val="24"/>
          <w:szCs w:val="24"/>
        </w:rPr>
        <w:t>Move the metal flag into the correct position for the fluidics line to the flow cell</w:t>
      </w:r>
      <w:r w:rsidR="008B6A16">
        <w:rPr>
          <w:sz w:val="24"/>
          <w:szCs w:val="24"/>
        </w:rPr>
        <w:t xml:space="preserve">. </w:t>
      </w:r>
      <w:r>
        <w:rPr>
          <w:sz w:val="24"/>
          <w:szCs w:val="24"/>
        </w:rPr>
        <w:t>I</w:t>
      </w:r>
      <w:r w:rsidR="008B6A16">
        <w:rPr>
          <w:sz w:val="24"/>
          <w:szCs w:val="24"/>
        </w:rPr>
        <w:t xml:space="preserve">t shows P in plate mode, </w:t>
      </w:r>
      <w:r>
        <w:rPr>
          <w:sz w:val="24"/>
          <w:szCs w:val="24"/>
        </w:rPr>
        <w:t xml:space="preserve">it </w:t>
      </w:r>
      <w:r w:rsidR="0054711B">
        <w:rPr>
          <w:sz w:val="24"/>
          <w:szCs w:val="24"/>
        </w:rPr>
        <w:t>looks like a narrow version of a FACS Tube</w:t>
      </w:r>
      <w:r w:rsidR="00EB48DB">
        <w:rPr>
          <w:sz w:val="24"/>
          <w:szCs w:val="24"/>
        </w:rPr>
        <w:t xml:space="preserve"> in tube mode</w:t>
      </w:r>
      <w:r w:rsidR="008B6A16">
        <w:rPr>
          <w:sz w:val="24"/>
          <w:szCs w:val="24"/>
        </w:rPr>
        <w:t>.</w:t>
      </w:r>
    </w:p>
    <w:p w:rsidR="00E0185D" w:rsidRDefault="00610737" w:rsidP="00E0185D">
      <w:pPr>
        <w:pStyle w:val="ListParagraph"/>
        <w:numPr>
          <w:ilvl w:val="0"/>
          <w:numId w:val="1"/>
        </w:numPr>
        <w:rPr>
          <w:sz w:val="24"/>
          <w:szCs w:val="24"/>
        </w:rPr>
      </w:pPr>
      <w:r>
        <w:rPr>
          <w:sz w:val="24"/>
          <w:szCs w:val="24"/>
        </w:rPr>
        <w:t>Under Cytometer, Run System S</w:t>
      </w:r>
      <w:r w:rsidR="008B6A16">
        <w:rPr>
          <w:sz w:val="24"/>
          <w:szCs w:val="24"/>
        </w:rPr>
        <w:t>tartup</w:t>
      </w:r>
      <w:r>
        <w:rPr>
          <w:sz w:val="24"/>
          <w:szCs w:val="24"/>
        </w:rPr>
        <w:t xml:space="preserve"> – follow onscreen instructions.  Takes </w:t>
      </w:r>
      <w:r w:rsidR="00E51011">
        <w:rPr>
          <w:sz w:val="24"/>
          <w:szCs w:val="24"/>
        </w:rPr>
        <w:t>~</w:t>
      </w:r>
      <w:r>
        <w:rPr>
          <w:sz w:val="24"/>
          <w:szCs w:val="24"/>
        </w:rPr>
        <w:t xml:space="preserve">8 </w:t>
      </w:r>
      <w:r w:rsidR="00EB48DB">
        <w:rPr>
          <w:sz w:val="24"/>
          <w:szCs w:val="24"/>
        </w:rPr>
        <w:t>min</w:t>
      </w:r>
      <w:r w:rsidR="00E51011">
        <w:rPr>
          <w:sz w:val="24"/>
          <w:szCs w:val="24"/>
        </w:rPr>
        <w:t>.</w:t>
      </w:r>
    </w:p>
    <w:p w:rsidR="0005702E" w:rsidRPr="00854504" w:rsidRDefault="0005702E" w:rsidP="00854504">
      <w:pPr>
        <w:pStyle w:val="ListParagraph"/>
        <w:numPr>
          <w:ilvl w:val="0"/>
          <w:numId w:val="1"/>
        </w:numPr>
        <w:rPr>
          <w:sz w:val="24"/>
          <w:szCs w:val="24"/>
        </w:rPr>
      </w:pPr>
      <w:r>
        <w:rPr>
          <w:sz w:val="24"/>
          <w:szCs w:val="24"/>
        </w:rPr>
        <w:t>Go to cytometer and select “daily clean”</w:t>
      </w:r>
      <w:r w:rsidR="00854504">
        <w:rPr>
          <w:sz w:val="24"/>
          <w:szCs w:val="24"/>
        </w:rPr>
        <w:t xml:space="preserve"> and run </w:t>
      </w:r>
      <w:r w:rsidRPr="00854504">
        <w:rPr>
          <w:sz w:val="24"/>
          <w:szCs w:val="24"/>
        </w:rPr>
        <w:t xml:space="preserve">3 minutes </w:t>
      </w:r>
      <w:proofErr w:type="spellStart"/>
      <w:r w:rsidRPr="00854504">
        <w:rPr>
          <w:sz w:val="24"/>
          <w:szCs w:val="24"/>
        </w:rPr>
        <w:t>FlowClean</w:t>
      </w:r>
      <w:proofErr w:type="spellEnd"/>
      <w:r w:rsidRPr="00854504">
        <w:rPr>
          <w:sz w:val="24"/>
          <w:szCs w:val="24"/>
        </w:rPr>
        <w:t xml:space="preserve"> (blue solution), then 5 minutes DI water</w:t>
      </w:r>
      <w:r w:rsidR="00854504">
        <w:rPr>
          <w:sz w:val="24"/>
          <w:szCs w:val="24"/>
        </w:rPr>
        <w:t>.</w:t>
      </w:r>
    </w:p>
    <w:p w:rsidR="008B6A16" w:rsidRDefault="008B6A16" w:rsidP="008B6A16">
      <w:pPr>
        <w:rPr>
          <w:sz w:val="24"/>
          <w:szCs w:val="24"/>
        </w:rPr>
      </w:pPr>
      <w:r>
        <w:rPr>
          <w:sz w:val="24"/>
          <w:szCs w:val="24"/>
        </w:rPr>
        <w:t>Running Samples</w:t>
      </w:r>
    </w:p>
    <w:p w:rsidR="008B6A16" w:rsidRDefault="008B6A16" w:rsidP="008B6A16">
      <w:pPr>
        <w:pStyle w:val="ListParagraph"/>
        <w:numPr>
          <w:ilvl w:val="0"/>
          <w:numId w:val="2"/>
        </w:numPr>
        <w:rPr>
          <w:sz w:val="24"/>
          <w:szCs w:val="24"/>
        </w:rPr>
      </w:pPr>
      <w:r>
        <w:rPr>
          <w:sz w:val="24"/>
          <w:szCs w:val="24"/>
        </w:rPr>
        <w:t>Start New Experiment</w:t>
      </w:r>
      <w:r w:rsidR="00616720">
        <w:rPr>
          <w:sz w:val="24"/>
          <w:szCs w:val="24"/>
        </w:rPr>
        <w:t xml:space="preserve"> </w:t>
      </w:r>
    </w:p>
    <w:p w:rsidR="008B6A16" w:rsidRDefault="008B6A16" w:rsidP="008B6A16">
      <w:pPr>
        <w:pStyle w:val="ListParagraph"/>
        <w:numPr>
          <w:ilvl w:val="0"/>
          <w:numId w:val="2"/>
        </w:numPr>
        <w:rPr>
          <w:sz w:val="24"/>
          <w:szCs w:val="24"/>
        </w:rPr>
      </w:pPr>
      <w:r>
        <w:rPr>
          <w:sz w:val="24"/>
          <w:szCs w:val="24"/>
        </w:rPr>
        <w:t>Save data under your professor</w:t>
      </w:r>
    </w:p>
    <w:p w:rsidR="008B6A16" w:rsidRDefault="008B6A16" w:rsidP="008B6A16">
      <w:pPr>
        <w:pStyle w:val="ListParagraph"/>
        <w:numPr>
          <w:ilvl w:val="0"/>
          <w:numId w:val="2"/>
        </w:numPr>
        <w:rPr>
          <w:sz w:val="24"/>
          <w:szCs w:val="24"/>
        </w:rPr>
      </w:pPr>
      <w:r>
        <w:rPr>
          <w:sz w:val="24"/>
          <w:szCs w:val="24"/>
        </w:rPr>
        <w:t>Go to Settings and then to select channel</w:t>
      </w:r>
    </w:p>
    <w:p w:rsidR="008B6A16" w:rsidRDefault="008B6A16" w:rsidP="008B6A16">
      <w:pPr>
        <w:pStyle w:val="ListParagraph"/>
        <w:numPr>
          <w:ilvl w:val="0"/>
          <w:numId w:val="2"/>
        </w:numPr>
        <w:rPr>
          <w:sz w:val="24"/>
          <w:szCs w:val="24"/>
        </w:rPr>
      </w:pPr>
      <w:r>
        <w:rPr>
          <w:sz w:val="24"/>
          <w:szCs w:val="24"/>
        </w:rPr>
        <w:t>Uncheck all channels you do not need</w:t>
      </w:r>
    </w:p>
    <w:p w:rsidR="008B6A16" w:rsidRDefault="008B6A16" w:rsidP="008B6A16">
      <w:pPr>
        <w:pStyle w:val="ListParagraph"/>
        <w:numPr>
          <w:ilvl w:val="0"/>
          <w:numId w:val="2"/>
        </w:numPr>
        <w:rPr>
          <w:sz w:val="24"/>
          <w:szCs w:val="24"/>
        </w:rPr>
      </w:pPr>
      <w:r>
        <w:rPr>
          <w:sz w:val="24"/>
          <w:szCs w:val="24"/>
        </w:rPr>
        <w:t>Create the plots you would like</w:t>
      </w:r>
    </w:p>
    <w:p w:rsidR="008B6A16" w:rsidRDefault="008B6A16" w:rsidP="008B6A16">
      <w:pPr>
        <w:pStyle w:val="ListParagraph"/>
        <w:numPr>
          <w:ilvl w:val="0"/>
          <w:numId w:val="2"/>
        </w:numPr>
        <w:rPr>
          <w:sz w:val="24"/>
          <w:szCs w:val="24"/>
        </w:rPr>
      </w:pPr>
      <w:r>
        <w:rPr>
          <w:sz w:val="24"/>
          <w:szCs w:val="24"/>
        </w:rPr>
        <w:t>Pull up acquisition settings and hit recommended for gains</w:t>
      </w:r>
    </w:p>
    <w:p w:rsidR="00D93873" w:rsidRDefault="008B6A16" w:rsidP="0097447F">
      <w:pPr>
        <w:pStyle w:val="ListParagraph"/>
        <w:numPr>
          <w:ilvl w:val="0"/>
          <w:numId w:val="2"/>
        </w:numPr>
        <w:rPr>
          <w:sz w:val="24"/>
          <w:szCs w:val="24"/>
        </w:rPr>
      </w:pPr>
      <w:r>
        <w:rPr>
          <w:sz w:val="24"/>
          <w:szCs w:val="24"/>
        </w:rPr>
        <w:t xml:space="preserve">If no events </w:t>
      </w:r>
      <w:r w:rsidR="00B070F6">
        <w:rPr>
          <w:sz w:val="24"/>
          <w:szCs w:val="24"/>
        </w:rPr>
        <w:t>occur</w:t>
      </w:r>
      <w:r>
        <w:rPr>
          <w:sz w:val="24"/>
          <w:szCs w:val="24"/>
        </w:rPr>
        <w:t xml:space="preserve"> when running sample, </w:t>
      </w:r>
      <w:r w:rsidR="0097447F">
        <w:rPr>
          <w:sz w:val="24"/>
          <w:szCs w:val="24"/>
        </w:rPr>
        <w:t xml:space="preserve">look and see if the events per second is too low.  Go </w:t>
      </w:r>
      <w:r w:rsidR="00D93873">
        <w:rPr>
          <w:sz w:val="24"/>
          <w:szCs w:val="24"/>
        </w:rPr>
        <w:t>to threshold and switch from automatic to manual, then increase the threshold</w:t>
      </w:r>
      <w:r w:rsidR="0097447F">
        <w:rPr>
          <w:sz w:val="24"/>
          <w:szCs w:val="24"/>
        </w:rPr>
        <w:t xml:space="preserve"> (the default is very low)</w:t>
      </w:r>
      <w:r w:rsidR="00D93873">
        <w:rPr>
          <w:sz w:val="24"/>
          <w:szCs w:val="24"/>
        </w:rPr>
        <w:t xml:space="preserve">.  </w:t>
      </w:r>
      <w:r w:rsidR="0097447F">
        <w:rPr>
          <w:sz w:val="24"/>
          <w:szCs w:val="24"/>
        </w:rPr>
        <w:t xml:space="preserve">Watch the events per second to see if the events per second increases while you increase the threshold.  </w:t>
      </w:r>
    </w:p>
    <w:p w:rsidR="0097447F" w:rsidRDefault="0097447F" w:rsidP="00D93873">
      <w:pPr>
        <w:pStyle w:val="ListParagraph"/>
        <w:numPr>
          <w:ilvl w:val="0"/>
          <w:numId w:val="2"/>
        </w:numPr>
        <w:rPr>
          <w:sz w:val="24"/>
          <w:szCs w:val="24"/>
        </w:rPr>
      </w:pPr>
      <w:r>
        <w:rPr>
          <w:sz w:val="24"/>
          <w:szCs w:val="24"/>
        </w:rPr>
        <w:t>Once you have a</w:t>
      </w:r>
      <w:r w:rsidR="00206B7B">
        <w:rPr>
          <w:sz w:val="24"/>
          <w:szCs w:val="24"/>
        </w:rPr>
        <w:t xml:space="preserve"> lot of events per second</w:t>
      </w:r>
      <w:r>
        <w:rPr>
          <w:sz w:val="24"/>
          <w:szCs w:val="24"/>
        </w:rPr>
        <w:t xml:space="preserve"> (1,000-10,000)</w:t>
      </w:r>
      <w:r w:rsidR="00206B7B">
        <w:rPr>
          <w:sz w:val="24"/>
          <w:szCs w:val="24"/>
        </w:rPr>
        <w:t xml:space="preserve">, </w:t>
      </w:r>
      <w:r>
        <w:rPr>
          <w:sz w:val="24"/>
          <w:szCs w:val="24"/>
        </w:rPr>
        <w:t xml:space="preserve">if you still don’t see a lot </w:t>
      </w:r>
      <w:r w:rsidR="00BE4D28">
        <w:rPr>
          <w:sz w:val="24"/>
          <w:szCs w:val="24"/>
        </w:rPr>
        <w:t xml:space="preserve">of cells </w:t>
      </w:r>
      <w:r>
        <w:rPr>
          <w:sz w:val="24"/>
          <w:szCs w:val="24"/>
        </w:rPr>
        <w:t>on your plot do two things:</w:t>
      </w:r>
    </w:p>
    <w:p w:rsidR="0097447F" w:rsidRDefault="0097447F" w:rsidP="0097447F">
      <w:pPr>
        <w:pStyle w:val="ListParagraph"/>
        <w:numPr>
          <w:ilvl w:val="1"/>
          <w:numId w:val="2"/>
        </w:numPr>
        <w:rPr>
          <w:sz w:val="24"/>
          <w:szCs w:val="24"/>
        </w:rPr>
      </w:pPr>
      <w:r>
        <w:rPr>
          <w:sz w:val="24"/>
          <w:szCs w:val="24"/>
        </w:rPr>
        <w:t>Be sure that the plot d</w:t>
      </w:r>
      <w:r w:rsidR="00A36E25">
        <w:rPr>
          <w:sz w:val="24"/>
          <w:szCs w:val="24"/>
        </w:rPr>
        <w:t>isplay is displaying at least 5</w:t>
      </w:r>
      <w:r>
        <w:rPr>
          <w:sz w:val="24"/>
          <w:szCs w:val="24"/>
        </w:rPr>
        <w:t>,000 cells (the default is very low).</w:t>
      </w:r>
      <w:r w:rsidR="00BE4D28">
        <w:rPr>
          <w:sz w:val="24"/>
          <w:szCs w:val="24"/>
        </w:rPr>
        <w:t xml:space="preserve">  If your events per second are low, you might just have a dilute sample and will have to wait a few seconds at each change of parameters for the plot to populate.  But also do the second thing:</w:t>
      </w:r>
    </w:p>
    <w:p w:rsidR="008B6A16" w:rsidRDefault="0097447F" w:rsidP="0097447F">
      <w:pPr>
        <w:pStyle w:val="ListParagraph"/>
        <w:numPr>
          <w:ilvl w:val="1"/>
          <w:numId w:val="2"/>
        </w:numPr>
        <w:rPr>
          <w:sz w:val="24"/>
          <w:szCs w:val="24"/>
        </w:rPr>
      </w:pPr>
      <w:r w:rsidRPr="0097447F">
        <w:rPr>
          <w:sz w:val="24"/>
          <w:szCs w:val="24"/>
        </w:rPr>
        <w:t xml:space="preserve">Move </w:t>
      </w:r>
      <w:r w:rsidR="00D93873" w:rsidRPr="0097447F">
        <w:rPr>
          <w:sz w:val="24"/>
          <w:szCs w:val="24"/>
        </w:rPr>
        <w:t>the FSC SSC plot to find where your population is being detected</w:t>
      </w:r>
      <w:r w:rsidRPr="0097447F">
        <w:rPr>
          <w:sz w:val="24"/>
          <w:szCs w:val="24"/>
        </w:rPr>
        <w:t xml:space="preserve"> by using the plain hand and the line hand:</w:t>
      </w:r>
      <w:r>
        <w:rPr>
          <w:sz w:val="24"/>
          <w:szCs w:val="24"/>
        </w:rPr>
        <w:t xml:space="preserve"> </w:t>
      </w:r>
      <w:r w:rsidR="008B6A16" w:rsidRPr="0097447F">
        <w:rPr>
          <w:sz w:val="24"/>
          <w:szCs w:val="24"/>
        </w:rPr>
        <w:t>P</w:t>
      </w:r>
      <w:r w:rsidR="00BE4D28">
        <w:rPr>
          <w:sz w:val="24"/>
          <w:szCs w:val="24"/>
        </w:rPr>
        <w:t xml:space="preserve">ull up the </w:t>
      </w:r>
      <w:proofErr w:type="spellStart"/>
      <w:r w:rsidR="00BE4D28">
        <w:rPr>
          <w:sz w:val="24"/>
          <w:szCs w:val="24"/>
        </w:rPr>
        <w:t>FSCx</w:t>
      </w:r>
      <w:r w:rsidR="008B6A16" w:rsidRPr="0097447F">
        <w:rPr>
          <w:sz w:val="24"/>
          <w:szCs w:val="24"/>
        </w:rPr>
        <w:t>SSC</w:t>
      </w:r>
      <w:proofErr w:type="spellEnd"/>
      <w:r w:rsidR="008B6A16" w:rsidRPr="0097447F">
        <w:rPr>
          <w:sz w:val="24"/>
          <w:szCs w:val="24"/>
        </w:rPr>
        <w:t xml:space="preserve"> with the plain hand and then </w:t>
      </w:r>
      <w:r w:rsidR="00D93873" w:rsidRPr="0097447F">
        <w:rPr>
          <w:sz w:val="24"/>
          <w:szCs w:val="24"/>
        </w:rPr>
        <w:t>scrunch the plot</w:t>
      </w:r>
      <w:r w:rsidR="008B6A16" w:rsidRPr="0097447F">
        <w:rPr>
          <w:sz w:val="24"/>
          <w:szCs w:val="24"/>
        </w:rPr>
        <w:t xml:space="preserve"> back down with </w:t>
      </w:r>
      <w:r w:rsidR="00D93873" w:rsidRPr="0097447F">
        <w:rPr>
          <w:sz w:val="24"/>
          <w:szCs w:val="24"/>
        </w:rPr>
        <w:t xml:space="preserve">the </w:t>
      </w:r>
      <w:r w:rsidR="008B6A16" w:rsidRPr="0097447F">
        <w:rPr>
          <w:sz w:val="24"/>
          <w:szCs w:val="24"/>
        </w:rPr>
        <w:t>hand that has a line next to it</w:t>
      </w:r>
      <w:r w:rsidR="00D93873" w:rsidRPr="0097447F">
        <w:rPr>
          <w:sz w:val="24"/>
          <w:szCs w:val="24"/>
        </w:rPr>
        <w:t xml:space="preserve"> to center your population.</w:t>
      </w:r>
      <w:r w:rsidR="00BE4D28">
        <w:rPr>
          <w:sz w:val="24"/>
          <w:szCs w:val="24"/>
        </w:rPr>
        <w:t xml:space="preserve">  Alternatively, zoom out as much as you can, then </w:t>
      </w:r>
      <w:proofErr w:type="spellStart"/>
      <w:r w:rsidR="00BE4D28">
        <w:rPr>
          <w:sz w:val="24"/>
          <w:szCs w:val="24"/>
        </w:rPr>
        <w:t>rezoom</w:t>
      </w:r>
      <w:proofErr w:type="spellEnd"/>
      <w:r w:rsidR="00BE4D28">
        <w:rPr>
          <w:sz w:val="24"/>
          <w:szCs w:val="24"/>
        </w:rPr>
        <w:t xml:space="preserve"> on the population using the +/- magnifying glass icons.</w:t>
      </w:r>
    </w:p>
    <w:p w:rsidR="00670C25" w:rsidRPr="0097447F" w:rsidRDefault="00670C25" w:rsidP="0097447F">
      <w:pPr>
        <w:pStyle w:val="ListParagraph"/>
        <w:numPr>
          <w:ilvl w:val="1"/>
          <w:numId w:val="2"/>
        </w:numPr>
        <w:rPr>
          <w:sz w:val="24"/>
          <w:szCs w:val="24"/>
        </w:rPr>
      </w:pPr>
      <w:r>
        <w:rPr>
          <w:sz w:val="24"/>
          <w:szCs w:val="24"/>
        </w:rPr>
        <w:t>Increase the flow rate</w:t>
      </w:r>
      <w:r w:rsidR="00366C1D">
        <w:rPr>
          <w:sz w:val="24"/>
          <w:szCs w:val="24"/>
        </w:rPr>
        <w:t>.</w:t>
      </w:r>
      <w:r w:rsidR="006E3B0F">
        <w:rPr>
          <w:sz w:val="24"/>
          <w:szCs w:val="24"/>
        </w:rPr>
        <w:t xml:space="preserve">  The default is “low” so it probably is running slow anyway.  Increase the rate, but don’t allow the rate to hit 10,000 or it will increase your abort rate, and if your counts are high and your abort rate is high, then your data is not reliable.</w:t>
      </w:r>
    </w:p>
    <w:p w:rsidR="00D93873" w:rsidRDefault="00A143A7" w:rsidP="008B6A16">
      <w:pPr>
        <w:pStyle w:val="ListParagraph"/>
        <w:numPr>
          <w:ilvl w:val="0"/>
          <w:numId w:val="2"/>
        </w:numPr>
        <w:rPr>
          <w:sz w:val="24"/>
          <w:szCs w:val="24"/>
        </w:rPr>
      </w:pPr>
      <w:r>
        <w:rPr>
          <w:sz w:val="24"/>
          <w:szCs w:val="24"/>
        </w:rPr>
        <w:t xml:space="preserve">Once you see your population, adjust </w:t>
      </w:r>
      <w:r w:rsidR="00D93873">
        <w:rPr>
          <w:sz w:val="24"/>
          <w:szCs w:val="24"/>
        </w:rPr>
        <w:t xml:space="preserve">the threshold </w:t>
      </w:r>
    </w:p>
    <w:p w:rsidR="000B0ABD" w:rsidRPr="000B0ABD" w:rsidRDefault="00A143A7" w:rsidP="000B0ABD">
      <w:pPr>
        <w:pStyle w:val="ListParagraph"/>
        <w:numPr>
          <w:ilvl w:val="0"/>
          <w:numId w:val="2"/>
        </w:numPr>
        <w:rPr>
          <w:sz w:val="24"/>
          <w:szCs w:val="24"/>
        </w:rPr>
      </w:pPr>
      <w:r>
        <w:rPr>
          <w:sz w:val="24"/>
          <w:szCs w:val="24"/>
        </w:rPr>
        <w:t xml:space="preserve">Set gains </w:t>
      </w:r>
      <w:r w:rsidR="006C2736">
        <w:rPr>
          <w:sz w:val="24"/>
          <w:szCs w:val="24"/>
        </w:rPr>
        <w:t>(</w:t>
      </w:r>
      <w:r w:rsidR="00616720">
        <w:rPr>
          <w:sz w:val="24"/>
          <w:szCs w:val="24"/>
        </w:rPr>
        <w:t>start with</w:t>
      </w:r>
      <w:r>
        <w:rPr>
          <w:sz w:val="24"/>
          <w:szCs w:val="24"/>
        </w:rPr>
        <w:t xml:space="preserve"> recommended</w:t>
      </w:r>
      <w:r w:rsidR="00433ED9">
        <w:rPr>
          <w:sz w:val="24"/>
          <w:szCs w:val="24"/>
        </w:rPr>
        <w:t xml:space="preserve"> but adjust to </w:t>
      </w:r>
      <w:r w:rsidR="00616720">
        <w:rPr>
          <w:sz w:val="24"/>
          <w:szCs w:val="24"/>
        </w:rPr>
        <w:t>place the</w:t>
      </w:r>
      <w:r w:rsidR="00433ED9">
        <w:rPr>
          <w:sz w:val="24"/>
          <w:szCs w:val="24"/>
        </w:rPr>
        <w:t xml:space="preserve"> population)</w:t>
      </w:r>
      <w:r w:rsidR="0020695A">
        <w:rPr>
          <w:sz w:val="24"/>
          <w:szCs w:val="24"/>
        </w:rPr>
        <w:t xml:space="preserve">.  </w:t>
      </w:r>
    </w:p>
    <w:p w:rsidR="0020695A" w:rsidRDefault="0020695A" w:rsidP="008B6A16">
      <w:pPr>
        <w:pStyle w:val="ListParagraph"/>
        <w:numPr>
          <w:ilvl w:val="0"/>
          <w:numId w:val="2"/>
        </w:numPr>
        <w:rPr>
          <w:sz w:val="24"/>
          <w:szCs w:val="24"/>
        </w:rPr>
      </w:pPr>
      <w:r>
        <w:rPr>
          <w:sz w:val="24"/>
          <w:szCs w:val="24"/>
        </w:rPr>
        <w:lastRenderedPageBreak/>
        <w:t>Setup plots and move the plots in or out based on your sample positive control.  You can start with a sample with all colors and if you see positive and negative peaks, then y</w:t>
      </w:r>
      <w:r w:rsidR="00FC6EEE">
        <w:rPr>
          <w:sz w:val="24"/>
          <w:szCs w:val="24"/>
        </w:rPr>
        <w:t>ou can adjust your gains easier based on whether the peaks are too near an edge of the plot.  If they are in the middle of the plot, you should probably leave them there because you can do a digital zoom on your data for analysis.  Set your plots with the zoom features (the hand or line hand, or the +/- magnifying glass).</w:t>
      </w:r>
    </w:p>
    <w:p w:rsidR="00E80DFF" w:rsidRDefault="00E80DFF" w:rsidP="008B6A16">
      <w:pPr>
        <w:pStyle w:val="ListParagraph"/>
        <w:numPr>
          <w:ilvl w:val="0"/>
          <w:numId w:val="2"/>
        </w:numPr>
        <w:rPr>
          <w:sz w:val="24"/>
          <w:szCs w:val="24"/>
        </w:rPr>
      </w:pPr>
      <w:r>
        <w:rPr>
          <w:sz w:val="24"/>
          <w:szCs w:val="24"/>
        </w:rPr>
        <w:t xml:space="preserve">When running tubes, always backflush between samples.  The Backflush button is just below the </w:t>
      </w:r>
      <w:r w:rsidR="00E51011">
        <w:rPr>
          <w:sz w:val="24"/>
          <w:szCs w:val="24"/>
        </w:rPr>
        <w:t>Record button in the Acquisition window.</w:t>
      </w:r>
    </w:p>
    <w:p w:rsidR="00C44087" w:rsidRPr="00616720" w:rsidRDefault="00C44087" w:rsidP="00854504">
      <w:pPr>
        <w:spacing w:after="0"/>
        <w:ind w:left="360"/>
        <w:rPr>
          <w:sz w:val="24"/>
          <w:szCs w:val="24"/>
        </w:rPr>
      </w:pPr>
      <w:r w:rsidRPr="00616720">
        <w:rPr>
          <w:sz w:val="24"/>
          <w:szCs w:val="24"/>
        </w:rPr>
        <w:t>Setup Compensation</w:t>
      </w:r>
    </w:p>
    <w:p w:rsidR="003D4FFB" w:rsidRDefault="0037740D" w:rsidP="00854504">
      <w:pPr>
        <w:pStyle w:val="ListParagraph"/>
        <w:numPr>
          <w:ilvl w:val="1"/>
          <w:numId w:val="2"/>
        </w:numPr>
        <w:spacing w:after="0"/>
        <w:rPr>
          <w:sz w:val="24"/>
          <w:szCs w:val="24"/>
        </w:rPr>
      </w:pPr>
      <w:r>
        <w:rPr>
          <w:sz w:val="24"/>
          <w:szCs w:val="24"/>
        </w:rPr>
        <w:t xml:space="preserve">Use an unstained </w:t>
      </w:r>
      <w:r w:rsidR="003D4FFB">
        <w:rPr>
          <w:sz w:val="24"/>
          <w:szCs w:val="24"/>
        </w:rPr>
        <w:t>sample</w:t>
      </w:r>
      <w:r w:rsidR="00A36E25">
        <w:rPr>
          <w:sz w:val="24"/>
          <w:szCs w:val="24"/>
        </w:rPr>
        <w:t xml:space="preserve"> first</w:t>
      </w:r>
      <w:r>
        <w:rPr>
          <w:sz w:val="24"/>
          <w:szCs w:val="24"/>
        </w:rPr>
        <w:t xml:space="preserve"> to “Run”</w:t>
      </w:r>
      <w:r w:rsidR="00A36E25">
        <w:rPr>
          <w:sz w:val="24"/>
          <w:szCs w:val="24"/>
        </w:rPr>
        <w:t>.  Use this to adjust the plot area for best viewing, to setup the thre</w:t>
      </w:r>
      <w:r>
        <w:rPr>
          <w:sz w:val="24"/>
          <w:szCs w:val="24"/>
        </w:rPr>
        <w:t>shold and to setup all the gains, then record.</w:t>
      </w:r>
    </w:p>
    <w:p w:rsidR="008B6A16" w:rsidRDefault="008B6A16" w:rsidP="00616720">
      <w:pPr>
        <w:pStyle w:val="ListParagraph"/>
        <w:numPr>
          <w:ilvl w:val="1"/>
          <w:numId w:val="2"/>
        </w:numPr>
        <w:rPr>
          <w:sz w:val="24"/>
          <w:szCs w:val="24"/>
        </w:rPr>
      </w:pPr>
      <w:r>
        <w:rPr>
          <w:sz w:val="24"/>
          <w:szCs w:val="24"/>
        </w:rPr>
        <w:t>Run single stain controls</w:t>
      </w:r>
      <w:r w:rsidR="00616720">
        <w:rPr>
          <w:sz w:val="24"/>
          <w:szCs w:val="24"/>
        </w:rPr>
        <w:t xml:space="preserve"> and record</w:t>
      </w:r>
      <w:r w:rsidR="005608EA">
        <w:rPr>
          <w:sz w:val="24"/>
          <w:szCs w:val="24"/>
        </w:rPr>
        <w:t xml:space="preserve"> each sample</w:t>
      </w:r>
    </w:p>
    <w:p w:rsidR="008B6A16" w:rsidRDefault="00A36E25" w:rsidP="005608EA">
      <w:pPr>
        <w:pStyle w:val="ListParagraph"/>
        <w:numPr>
          <w:ilvl w:val="1"/>
          <w:numId w:val="2"/>
        </w:numPr>
        <w:rPr>
          <w:sz w:val="24"/>
          <w:szCs w:val="24"/>
        </w:rPr>
      </w:pPr>
      <w:r>
        <w:rPr>
          <w:sz w:val="24"/>
          <w:szCs w:val="24"/>
        </w:rPr>
        <w:t xml:space="preserve">If you adjust </w:t>
      </w:r>
      <w:r w:rsidR="005608EA">
        <w:rPr>
          <w:sz w:val="24"/>
          <w:szCs w:val="24"/>
        </w:rPr>
        <w:t xml:space="preserve">gains, </w:t>
      </w:r>
      <w:r w:rsidR="00616720">
        <w:rPr>
          <w:sz w:val="24"/>
          <w:szCs w:val="24"/>
        </w:rPr>
        <w:t xml:space="preserve">rerun </w:t>
      </w:r>
      <w:r w:rsidR="005608EA">
        <w:rPr>
          <w:sz w:val="24"/>
          <w:szCs w:val="24"/>
        </w:rPr>
        <w:t xml:space="preserve">each sample with the new gains setting </w:t>
      </w:r>
      <w:r w:rsidR="00616720">
        <w:rPr>
          <w:sz w:val="24"/>
          <w:szCs w:val="24"/>
        </w:rPr>
        <w:t xml:space="preserve">and </w:t>
      </w:r>
      <w:r w:rsidR="005608EA">
        <w:rPr>
          <w:sz w:val="24"/>
          <w:szCs w:val="24"/>
        </w:rPr>
        <w:t>re-record</w:t>
      </w:r>
    </w:p>
    <w:p w:rsidR="005336ED" w:rsidRDefault="005336ED" w:rsidP="008B6A16">
      <w:pPr>
        <w:pStyle w:val="ListParagraph"/>
        <w:numPr>
          <w:ilvl w:val="0"/>
          <w:numId w:val="2"/>
        </w:numPr>
        <w:rPr>
          <w:sz w:val="24"/>
          <w:szCs w:val="24"/>
        </w:rPr>
      </w:pPr>
      <w:r>
        <w:rPr>
          <w:sz w:val="24"/>
          <w:szCs w:val="24"/>
        </w:rPr>
        <w:t xml:space="preserve">Check all positive and negative gates.  </w:t>
      </w:r>
    </w:p>
    <w:p w:rsidR="005336ED" w:rsidRDefault="005336ED" w:rsidP="008B6A16">
      <w:pPr>
        <w:pStyle w:val="ListParagraph"/>
        <w:numPr>
          <w:ilvl w:val="0"/>
          <w:numId w:val="2"/>
        </w:numPr>
        <w:rPr>
          <w:sz w:val="24"/>
          <w:szCs w:val="24"/>
        </w:rPr>
      </w:pPr>
      <w:r>
        <w:rPr>
          <w:sz w:val="24"/>
          <w:szCs w:val="24"/>
        </w:rPr>
        <w:t>Calculate the compensation Matrix.</w:t>
      </w:r>
    </w:p>
    <w:p w:rsidR="008B6A16" w:rsidRDefault="005608EA" w:rsidP="008B6A16">
      <w:pPr>
        <w:pStyle w:val="ListParagraph"/>
        <w:numPr>
          <w:ilvl w:val="0"/>
          <w:numId w:val="2"/>
        </w:numPr>
        <w:rPr>
          <w:sz w:val="24"/>
          <w:szCs w:val="24"/>
        </w:rPr>
      </w:pPr>
      <w:r>
        <w:rPr>
          <w:sz w:val="24"/>
          <w:szCs w:val="24"/>
        </w:rPr>
        <w:t>Save compensation matrix.  (</w:t>
      </w:r>
      <w:r w:rsidR="00A36E25">
        <w:rPr>
          <w:sz w:val="24"/>
          <w:szCs w:val="24"/>
        </w:rPr>
        <w:t xml:space="preserve">You must </w:t>
      </w:r>
      <w:r>
        <w:rPr>
          <w:sz w:val="24"/>
          <w:szCs w:val="24"/>
        </w:rPr>
        <w:t xml:space="preserve">setup an experiment to </w:t>
      </w:r>
      <w:r w:rsidR="00A36E25">
        <w:rPr>
          <w:sz w:val="24"/>
          <w:szCs w:val="24"/>
        </w:rPr>
        <w:t>run your multicolor sample.</w:t>
      </w:r>
      <w:r w:rsidR="005336ED">
        <w:rPr>
          <w:sz w:val="24"/>
          <w:szCs w:val="24"/>
        </w:rPr>
        <w:t xml:space="preserve">  Apply the compensation</w:t>
      </w:r>
      <w:r>
        <w:rPr>
          <w:sz w:val="24"/>
          <w:szCs w:val="24"/>
        </w:rPr>
        <w:t xml:space="preserve"> matrix and threshold and gain settings will also apply.</w:t>
      </w:r>
    </w:p>
    <w:p w:rsidR="00DD7C5F" w:rsidRDefault="00DD7C5F" w:rsidP="00854504">
      <w:pPr>
        <w:spacing w:after="0"/>
        <w:rPr>
          <w:sz w:val="24"/>
          <w:szCs w:val="24"/>
        </w:rPr>
      </w:pPr>
      <w:r>
        <w:rPr>
          <w:sz w:val="24"/>
          <w:szCs w:val="24"/>
        </w:rPr>
        <w:t>Flush – Takes about 8 minutes.</w:t>
      </w:r>
      <w:r w:rsidR="009F718E">
        <w:rPr>
          <w:sz w:val="24"/>
          <w:szCs w:val="24"/>
        </w:rPr>
        <w:t xml:space="preserve">  (</w:t>
      </w:r>
      <w:r w:rsidR="009F718E" w:rsidRPr="009F718E">
        <w:rPr>
          <w:sz w:val="24"/>
          <w:szCs w:val="24"/>
        </w:rPr>
        <w:t>Must be done after you are finished running samples</w:t>
      </w:r>
      <w:r w:rsidR="009F718E">
        <w:rPr>
          <w:sz w:val="24"/>
          <w:szCs w:val="24"/>
        </w:rPr>
        <w:t>).</w:t>
      </w:r>
    </w:p>
    <w:p w:rsidR="00DD7C5F" w:rsidRDefault="00DD7C5F" w:rsidP="00DD7C5F">
      <w:pPr>
        <w:pStyle w:val="ListParagraph"/>
        <w:numPr>
          <w:ilvl w:val="0"/>
          <w:numId w:val="3"/>
        </w:numPr>
        <w:rPr>
          <w:sz w:val="24"/>
          <w:szCs w:val="24"/>
        </w:rPr>
      </w:pPr>
      <w:r>
        <w:rPr>
          <w:sz w:val="24"/>
          <w:szCs w:val="24"/>
        </w:rPr>
        <w:t>Go to cytometer and select daily clean.</w:t>
      </w:r>
    </w:p>
    <w:p w:rsidR="00DD7C5F" w:rsidRDefault="00DD7C5F" w:rsidP="00DD7C5F">
      <w:pPr>
        <w:pStyle w:val="ListParagraph"/>
        <w:numPr>
          <w:ilvl w:val="0"/>
          <w:numId w:val="3"/>
        </w:numPr>
        <w:rPr>
          <w:sz w:val="24"/>
          <w:szCs w:val="24"/>
        </w:rPr>
      </w:pPr>
      <w:r>
        <w:rPr>
          <w:sz w:val="24"/>
          <w:szCs w:val="24"/>
        </w:rPr>
        <w:t xml:space="preserve">Follow instructions to place </w:t>
      </w:r>
      <w:proofErr w:type="spellStart"/>
      <w:r>
        <w:rPr>
          <w:sz w:val="24"/>
          <w:szCs w:val="24"/>
        </w:rPr>
        <w:t>FlowClean</w:t>
      </w:r>
      <w:proofErr w:type="spellEnd"/>
      <w:r>
        <w:rPr>
          <w:sz w:val="24"/>
          <w:szCs w:val="24"/>
        </w:rPr>
        <w:t xml:space="preserve"> (blue solution) into a tube or plate (3 minutes)</w:t>
      </w:r>
    </w:p>
    <w:p w:rsidR="00DD7C5F" w:rsidRDefault="00DD7C5F" w:rsidP="00DD7C5F">
      <w:pPr>
        <w:pStyle w:val="ListParagraph"/>
        <w:numPr>
          <w:ilvl w:val="0"/>
          <w:numId w:val="3"/>
        </w:numPr>
        <w:rPr>
          <w:sz w:val="24"/>
          <w:szCs w:val="24"/>
        </w:rPr>
      </w:pPr>
      <w:r>
        <w:rPr>
          <w:sz w:val="24"/>
          <w:szCs w:val="24"/>
        </w:rPr>
        <w:t>Follow instructions to place DI water in a tube or plate (5 minutes)</w:t>
      </w:r>
    </w:p>
    <w:p w:rsidR="00DD7C5F" w:rsidRDefault="00DD7C5F" w:rsidP="00DD7C5F">
      <w:pPr>
        <w:pStyle w:val="ListParagraph"/>
        <w:numPr>
          <w:ilvl w:val="0"/>
          <w:numId w:val="3"/>
        </w:numPr>
        <w:rPr>
          <w:sz w:val="24"/>
          <w:szCs w:val="24"/>
        </w:rPr>
      </w:pPr>
      <w:r>
        <w:rPr>
          <w:sz w:val="24"/>
          <w:szCs w:val="24"/>
        </w:rPr>
        <w:t xml:space="preserve">Select standby.  </w:t>
      </w:r>
      <w:r w:rsidR="009F718E">
        <w:rPr>
          <w:sz w:val="24"/>
          <w:szCs w:val="24"/>
        </w:rPr>
        <w:t>Leave the instrument on.</w:t>
      </w:r>
    </w:p>
    <w:p w:rsidR="00DD7C5F" w:rsidRDefault="00DD7C5F" w:rsidP="00DD7C5F">
      <w:pPr>
        <w:pStyle w:val="ListParagraph"/>
        <w:numPr>
          <w:ilvl w:val="0"/>
          <w:numId w:val="3"/>
        </w:numPr>
        <w:rPr>
          <w:sz w:val="24"/>
          <w:szCs w:val="24"/>
        </w:rPr>
      </w:pPr>
      <w:r>
        <w:rPr>
          <w:sz w:val="24"/>
          <w:szCs w:val="24"/>
        </w:rPr>
        <w:t>When finished close the software.</w:t>
      </w:r>
    </w:p>
    <w:p w:rsidR="00DD7C5F" w:rsidRPr="00A82BF4" w:rsidRDefault="00DD7C5F" w:rsidP="00DD7C5F">
      <w:pPr>
        <w:pStyle w:val="ListParagraph"/>
        <w:numPr>
          <w:ilvl w:val="0"/>
          <w:numId w:val="3"/>
        </w:numPr>
        <w:rPr>
          <w:sz w:val="24"/>
          <w:szCs w:val="24"/>
        </w:rPr>
      </w:pPr>
      <w:r>
        <w:rPr>
          <w:sz w:val="24"/>
          <w:szCs w:val="24"/>
        </w:rPr>
        <w:t>Log out of Windows</w:t>
      </w:r>
    </w:p>
    <w:p w:rsidR="00A82BF4" w:rsidRPr="00207E35" w:rsidRDefault="00A82BF4" w:rsidP="00854504">
      <w:pPr>
        <w:spacing w:after="0"/>
        <w:rPr>
          <w:sz w:val="24"/>
          <w:szCs w:val="24"/>
        </w:rPr>
      </w:pPr>
      <w:r w:rsidRPr="00207E35">
        <w:rPr>
          <w:sz w:val="24"/>
          <w:szCs w:val="24"/>
        </w:rPr>
        <w:t xml:space="preserve">Full </w:t>
      </w:r>
      <w:r w:rsidR="008B6A16" w:rsidRPr="00207E35">
        <w:rPr>
          <w:sz w:val="24"/>
          <w:szCs w:val="24"/>
        </w:rPr>
        <w:t>Shut-down</w:t>
      </w:r>
      <w:r w:rsidRPr="00207E35">
        <w:rPr>
          <w:sz w:val="24"/>
          <w:szCs w:val="24"/>
        </w:rPr>
        <w:t xml:space="preserve"> (</w:t>
      </w:r>
      <w:r w:rsidR="00207E35" w:rsidRPr="00207E35">
        <w:rPr>
          <w:rFonts w:ascii="Arial Narrow" w:hAnsi="Arial Narrow"/>
          <w:sz w:val="20"/>
          <w:szCs w:val="20"/>
        </w:rPr>
        <w:t>Required for the last person signed up for the day</w:t>
      </w:r>
      <w:r w:rsidRPr="00207E35">
        <w:rPr>
          <w:sz w:val="24"/>
          <w:szCs w:val="24"/>
        </w:rPr>
        <w:t>)</w:t>
      </w:r>
    </w:p>
    <w:p w:rsidR="008B6A16" w:rsidRDefault="00955ADE" w:rsidP="00A82BF4">
      <w:pPr>
        <w:ind w:firstLine="360"/>
        <w:rPr>
          <w:sz w:val="24"/>
          <w:szCs w:val="24"/>
        </w:rPr>
      </w:pPr>
      <w:r>
        <w:rPr>
          <w:sz w:val="24"/>
          <w:szCs w:val="24"/>
        </w:rPr>
        <w:t xml:space="preserve"> –</w:t>
      </w:r>
      <w:r w:rsidR="00B725E0">
        <w:rPr>
          <w:sz w:val="24"/>
          <w:szCs w:val="24"/>
        </w:rPr>
        <w:t xml:space="preserve"> </w:t>
      </w:r>
      <w:r w:rsidR="00DD7C5F">
        <w:rPr>
          <w:sz w:val="24"/>
          <w:szCs w:val="24"/>
        </w:rPr>
        <w:t>Takes about 2</w:t>
      </w:r>
      <w:r>
        <w:rPr>
          <w:sz w:val="24"/>
          <w:szCs w:val="24"/>
        </w:rPr>
        <w:t xml:space="preserve">5 minutes. </w:t>
      </w:r>
    </w:p>
    <w:p w:rsidR="008B6A16" w:rsidRPr="00A82BF4" w:rsidRDefault="008B6A16" w:rsidP="00A82BF4">
      <w:pPr>
        <w:pStyle w:val="ListParagraph"/>
        <w:numPr>
          <w:ilvl w:val="0"/>
          <w:numId w:val="9"/>
        </w:numPr>
        <w:rPr>
          <w:sz w:val="24"/>
          <w:szCs w:val="24"/>
        </w:rPr>
      </w:pPr>
      <w:r w:rsidRPr="00A82BF4">
        <w:rPr>
          <w:sz w:val="24"/>
          <w:szCs w:val="24"/>
        </w:rPr>
        <w:t>Go to cytometer and select daily clean</w:t>
      </w:r>
      <w:r w:rsidR="00955ADE" w:rsidRPr="00A82BF4">
        <w:rPr>
          <w:sz w:val="24"/>
          <w:szCs w:val="24"/>
        </w:rPr>
        <w:t>.</w:t>
      </w:r>
    </w:p>
    <w:p w:rsidR="008B6A16" w:rsidRDefault="008B6A16" w:rsidP="00A82BF4">
      <w:pPr>
        <w:pStyle w:val="ListParagraph"/>
        <w:numPr>
          <w:ilvl w:val="0"/>
          <w:numId w:val="9"/>
        </w:numPr>
        <w:rPr>
          <w:sz w:val="24"/>
          <w:szCs w:val="24"/>
        </w:rPr>
      </w:pPr>
      <w:r>
        <w:rPr>
          <w:sz w:val="24"/>
          <w:szCs w:val="24"/>
        </w:rPr>
        <w:t xml:space="preserve">Follow instructions to place </w:t>
      </w:r>
      <w:proofErr w:type="spellStart"/>
      <w:r>
        <w:rPr>
          <w:sz w:val="24"/>
          <w:szCs w:val="24"/>
        </w:rPr>
        <w:t>FlowClean</w:t>
      </w:r>
      <w:proofErr w:type="spellEnd"/>
      <w:r>
        <w:rPr>
          <w:sz w:val="24"/>
          <w:szCs w:val="24"/>
        </w:rPr>
        <w:t xml:space="preserve"> (blue solution) into a tube or plate</w:t>
      </w:r>
      <w:r w:rsidR="00DD7C5F">
        <w:rPr>
          <w:sz w:val="24"/>
          <w:szCs w:val="24"/>
        </w:rPr>
        <w:t xml:space="preserve"> (</w:t>
      </w:r>
      <w:r w:rsidR="00207E35">
        <w:rPr>
          <w:sz w:val="24"/>
          <w:szCs w:val="24"/>
        </w:rPr>
        <w:t>5</w:t>
      </w:r>
      <w:r w:rsidR="001A4C38">
        <w:rPr>
          <w:sz w:val="24"/>
          <w:szCs w:val="24"/>
        </w:rPr>
        <w:t xml:space="preserve"> minutes)</w:t>
      </w:r>
    </w:p>
    <w:p w:rsidR="008B6A16" w:rsidRDefault="008B6A16" w:rsidP="00A82BF4">
      <w:pPr>
        <w:pStyle w:val="ListParagraph"/>
        <w:numPr>
          <w:ilvl w:val="0"/>
          <w:numId w:val="9"/>
        </w:numPr>
        <w:rPr>
          <w:sz w:val="24"/>
          <w:szCs w:val="24"/>
        </w:rPr>
      </w:pPr>
      <w:r>
        <w:rPr>
          <w:sz w:val="24"/>
          <w:szCs w:val="24"/>
        </w:rPr>
        <w:t>Follow instructions to place DI water in a tube or plate</w:t>
      </w:r>
      <w:r w:rsidR="001A4C38">
        <w:rPr>
          <w:sz w:val="24"/>
          <w:szCs w:val="24"/>
        </w:rPr>
        <w:t xml:space="preserve"> (</w:t>
      </w:r>
      <w:r w:rsidR="00207E35">
        <w:rPr>
          <w:sz w:val="24"/>
          <w:szCs w:val="24"/>
        </w:rPr>
        <w:t>7</w:t>
      </w:r>
      <w:r w:rsidR="001A4C38">
        <w:rPr>
          <w:sz w:val="24"/>
          <w:szCs w:val="24"/>
        </w:rPr>
        <w:t xml:space="preserve"> minutes)</w:t>
      </w:r>
    </w:p>
    <w:p w:rsidR="001A4C38" w:rsidRDefault="008926BF" w:rsidP="00A82BF4">
      <w:pPr>
        <w:pStyle w:val="ListParagraph"/>
        <w:numPr>
          <w:ilvl w:val="0"/>
          <w:numId w:val="9"/>
        </w:numPr>
        <w:rPr>
          <w:sz w:val="24"/>
          <w:szCs w:val="24"/>
        </w:rPr>
      </w:pPr>
      <w:r>
        <w:rPr>
          <w:sz w:val="24"/>
          <w:szCs w:val="24"/>
        </w:rPr>
        <w:t xml:space="preserve">Select standby.  </w:t>
      </w:r>
    </w:p>
    <w:p w:rsidR="008926BF" w:rsidRDefault="001A4C38" w:rsidP="00A82BF4">
      <w:pPr>
        <w:pStyle w:val="ListParagraph"/>
        <w:numPr>
          <w:ilvl w:val="0"/>
          <w:numId w:val="9"/>
        </w:numPr>
        <w:rPr>
          <w:sz w:val="24"/>
          <w:szCs w:val="24"/>
        </w:rPr>
      </w:pPr>
      <w:r>
        <w:rPr>
          <w:sz w:val="24"/>
          <w:szCs w:val="24"/>
        </w:rPr>
        <w:t>Turn the cytometer power off.</w:t>
      </w:r>
    </w:p>
    <w:p w:rsidR="008B6A16" w:rsidRDefault="008B6A16" w:rsidP="00A82BF4">
      <w:pPr>
        <w:pStyle w:val="ListParagraph"/>
        <w:numPr>
          <w:ilvl w:val="0"/>
          <w:numId w:val="9"/>
        </w:numPr>
        <w:rPr>
          <w:sz w:val="24"/>
          <w:szCs w:val="24"/>
        </w:rPr>
      </w:pPr>
      <w:r>
        <w:rPr>
          <w:sz w:val="24"/>
          <w:szCs w:val="24"/>
        </w:rPr>
        <w:t>When finished close the software</w:t>
      </w:r>
      <w:r w:rsidR="001A4C38">
        <w:rPr>
          <w:sz w:val="24"/>
          <w:szCs w:val="24"/>
        </w:rPr>
        <w:t>.</w:t>
      </w:r>
    </w:p>
    <w:p w:rsidR="00B750DC" w:rsidRPr="00DD7C5F" w:rsidRDefault="008B6A16" w:rsidP="00A82BF4">
      <w:pPr>
        <w:pStyle w:val="ListParagraph"/>
        <w:numPr>
          <w:ilvl w:val="0"/>
          <w:numId w:val="9"/>
        </w:numPr>
        <w:rPr>
          <w:sz w:val="24"/>
          <w:szCs w:val="24"/>
        </w:rPr>
      </w:pPr>
      <w:r>
        <w:rPr>
          <w:sz w:val="24"/>
          <w:szCs w:val="24"/>
        </w:rPr>
        <w:t xml:space="preserve">Log out of </w:t>
      </w:r>
      <w:r w:rsidR="001A4C38">
        <w:rPr>
          <w:sz w:val="24"/>
          <w:szCs w:val="24"/>
        </w:rPr>
        <w:t>Windows</w:t>
      </w:r>
    </w:p>
    <w:p w:rsidR="00B750DC" w:rsidRDefault="00B750DC" w:rsidP="008B6A16">
      <w:pPr>
        <w:pStyle w:val="ListParagraph"/>
        <w:rPr>
          <w:sz w:val="24"/>
          <w:szCs w:val="24"/>
        </w:rPr>
      </w:pPr>
    </w:p>
    <w:p w:rsidR="008B6A16" w:rsidRDefault="002E699D" w:rsidP="008B6A16">
      <w:pPr>
        <w:pStyle w:val="ListParagraph"/>
        <w:ind w:left="0"/>
        <w:rPr>
          <w:sz w:val="24"/>
          <w:szCs w:val="24"/>
        </w:rPr>
      </w:pPr>
      <w:r>
        <w:rPr>
          <w:sz w:val="24"/>
          <w:szCs w:val="24"/>
        </w:rPr>
        <w:t>T</w:t>
      </w:r>
      <w:r w:rsidR="008B6A16">
        <w:rPr>
          <w:sz w:val="24"/>
          <w:szCs w:val="24"/>
        </w:rPr>
        <w:t>roubleshooting</w:t>
      </w:r>
    </w:p>
    <w:p w:rsidR="008B6A16" w:rsidRDefault="00DE3E31" w:rsidP="008B6A16">
      <w:pPr>
        <w:pStyle w:val="ListParagraph"/>
        <w:numPr>
          <w:ilvl w:val="0"/>
          <w:numId w:val="4"/>
        </w:numPr>
        <w:rPr>
          <w:sz w:val="24"/>
          <w:szCs w:val="24"/>
        </w:rPr>
      </w:pPr>
      <w:r>
        <w:rPr>
          <w:sz w:val="24"/>
          <w:szCs w:val="24"/>
        </w:rPr>
        <w:t xml:space="preserve">Adjust scaling!!!!! </w:t>
      </w:r>
    </w:p>
    <w:p w:rsidR="00DE3E31" w:rsidRDefault="00DE3E31" w:rsidP="008B6A16">
      <w:pPr>
        <w:pStyle w:val="ListParagraph"/>
        <w:numPr>
          <w:ilvl w:val="0"/>
          <w:numId w:val="4"/>
        </w:numPr>
        <w:rPr>
          <w:sz w:val="24"/>
          <w:szCs w:val="24"/>
        </w:rPr>
      </w:pPr>
      <w:r>
        <w:rPr>
          <w:sz w:val="24"/>
          <w:szCs w:val="24"/>
        </w:rPr>
        <w:t>Make sure valve is in the correct place</w:t>
      </w:r>
    </w:p>
    <w:p w:rsidR="00DE3E31" w:rsidRDefault="00DE3E31" w:rsidP="008B6A16">
      <w:pPr>
        <w:pStyle w:val="ListParagraph"/>
        <w:numPr>
          <w:ilvl w:val="0"/>
          <w:numId w:val="4"/>
        </w:numPr>
        <w:rPr>
          <w:sz w:val="24"/>
          <w:szCs w:val="24"/>
        </w:rPr>
      </w:pPr>
      <w:r>
        <w:rPr>
          <w:sz w:val="24"/>
          <w:szCs w:val="24"/>
        </w:rPr>
        <w:t>Be sure injection mode is correct</w:t>
      </w:r>
    </w:p>
    <w:p w:rsidR="00DE3E31" w:rsidRDefault="00DE3E31" w:rsidP="008B6A16">
      <w:pPr>
        <w:pStyle w:val="ListParagraph"/>
        <w:numPr>
          <w:ilvl w:val="0"/>
          <w:numId w:val="4"/>
        </w:numPr>
        <w:rPr>
          <w:sz w:val="24"/>
          <w:szCs w:val="24"/>
        </w:rPr>
      </w:pPr>
      <w:r>
        <w:rPr>
          <w:sz w:val="24"/>
          <w:szCs w:val="24"/>
        </w:rPr>
        <w:t xml:space="preserve">Try </w:t>
      </w:r>
      <w:proofErr w:type="spellStart"/>
      <w:r>
        <w:rPr>
          <w:sz w:val="24"/>
          <w:szCs w:val="24"/>
        </w:rPr>
        <w:t>backflushing</w:t>
      </w:r>
      <w:proofErr w:type="spellEnd"/>
      <w:r>
        <w:rPr>
          <w:sz w:val="24"/>
          <w:szCs w:val="24"/>
        </w:rPr>
        <w:t xml:space="preserve"> the system a few times</w:t>
      </w:r>
    </w:p>
    <w:p w:rsidR="00DE3E31" w:rsidRDefault="00DE3E31" w:rsidP="008B6A16">
      <w:pPr>
        <w:pStyle w:val="ListParagraph"/>
        <w:numPr>
          <w:ilvl w:val="0"/>
          <w:numId w:val="4"/>
        </w:numPr>
        <w:rPr>
          <w:sz w:val="24"/>
          <w:szCs w:val="24"/>
        </w:rPr>
      </w:pPr>
      <w:r>
        <w:rPr>
          <w:sz w:val="24"/>
          <w:szCs w:val="24"/>
        </w:rPr>
        <w:t>Call a technician or Dr. Hope</w:t>
      </w:r>
    </w:p>
    <w:p w:rsidR="00B750DC" w:rsidRPr="00B750DC" w:rsidRDefault="00B750DC" w:rsidP="00B750DC">
      <w:pPr>
        <w:rPr>
          <w:sz w:val="24"/>
          <w:szCs w:val="24"/>
        </w:rPr>
      </w:pPr>
      <w:r w:rsidRPr="00B750DC">
        <w:rPr>
          <w:sz w:val="24"/>
          <w:szCs w:val="24"/>
        </w:rPr>
        <w:lastRenderedPageBreak/>
        <w:t xml:space="preserve">Notes regarding Start-Up step 5:  </w:t>
      </w:r>
      <w:r w:rsidRPr="00B750DC">
        <w:rPr>
          <w:sz w:val="20"/>
          <w:szCs w:val="20"/>
        </w:rPr>
        <w:t xml:space="preserve">The Cytometer has two separate fluidics </w:t>
      </w:r>
      <w:proofErr w:type="spellStart"/>
      <w:r w:rsidRPr="00B750DC">
        <w:rPr>
          <w:sz w:val="20"/>
          <w:szCs w:val="20"/>
        </w:rPr>
        <w:t>sytems</w:t>
      </w:r>
      <w:proofErr w:type="spellEnd"/>
      <w:r w:rsidRPr="00B750DC">
        <w:rPr>
          <w:sz w:val="20"/>
          <w:szCs w:val="20"/>
        </w:rPr>
        <w:t xml:space="preserve"> and separate internal computers to function for each fluidics system.  When the power gets turned on, cytometer boots into the system that it was previously using.  Therefore, when you choose the software from the external computer for tubes or plates, the cytometer complains if it is not in the proper fluidics system.  For instance, if it was last used in tube mode and you are using tube mode, there will be no complaint.  If it was previously in plate mode, it will have turned on the cytometer fluidics for plate mode and when you switch the software, the cytometer will alert the main computer that it is booted into the wrong system.  Turn it off, then turn it on.  The cytometer and the computer must talk to each other first before the cytometer will switch systems, so simply having main computer and the software on prior to booting the cytometer will not matter.  You need to turn the cytometer on, let it see your software choice, then turn it off and turn it on.  Super tedious, I know, but that’s how the company made it!</w:t>
      </w:r>
    </w:p>
    <w:p w:rsidR="00B750DC" w:rsidRDefault="00B750DC" w:rsidP="00B750DC">
      <w:pPr>
        <w:pStyle w:val="CommentText"/>
      </w:pPr>
      <w:r>
        <w:rPr>
          <w:sz w:val="24"/>
          <w:szCs w:val="24"/>
        </w:rPr>
        <w:t xml:space="preserve">A note about Running Samples step 7:  </w:t>
      </w:r>
      <w:r>
        <w:t>This happens because the cytometer detects nanoparticles.  For cell samples, you will have tiny particles from your cell prep and these will all be read as events.  The cytometer will then be counting higher than 10,000 events per second and it cannot accurately run that fast, so it becomes conflicted about the readings and begins tossing the data out and not accepting counts as real readings.  This tossing of data is called and “abort rate”.  The abort rate is high and the counts are low because of the problem of too many items to detect.  By increasing the threshold, you remove the cytometer’s sensitivity to the small sizes.  The higher you set the threshold, the more gets blocked from processing and the cytometer then can focus on assessing the cells that are the right size.  Once it does this, the abort rate drops and the counts per second increases.  As long as you see an abort rate below 5, then you can believe the events per second.  If the abort rate is low but the events per second is still low, you probably have a dilute sample.  When you prep your cell sample next time, keep the cells very concentrated or suspend the cells in a smaller volume for flow.</w:t>
      </w:r>
    </w:p>
    <w:p w:rsidR="00B750DC" w:rsidRPr="000B0ABD" w:rsidRDefault="00B750DC" w:rsidP="00B750DC">
      <w:pPr>
        <w:rPr>
          <w:sz w:val="24"/>
          <w:szCs w:val="24"/>
        </w:rPr>
      </w:pPr>
      <w:r>
        <w:rPr>
          <w:sz w:val="24"/>
          <w:szCs w:val="24"/>
        </w:rPr>
        <w:t xml:space="preserve">A note about Running Samples step 10:  </w:t>
      </w:r>
      <w:r w:rsidRPr="008171E8">
        <w:rPr>
          <w:sz w:val="20"/>
          <w:szCs w:val="20"/>
        </w:rPr>
        <w:t xml:space="preserve">Start with the recommended gains, adjust the </w:t>
      </w:r>
      <w:proofErr w:type="spellStart"/>
      <w:r w:rsidRPr="008171E8">
        <w:rPr>
          <w:sz w:val="20"/>
          <w:szCs w:val="20"/>
        </w:rPr>
        <w:t>FSCxSSC</w:t>
      </w:r>
      <w:proofErr w:type="spellEnd"/>
      <w:r w:rsidRPr="008171E8">
        <w:rPr>
          <w:sz w:val="20"/>
          <w:szCs w:val="20"/>
        </w:rPr>
        <w:t xml:space="preserve"> gains but probably leave the fluorescence channels unchanged.  The recommended gains are based on our weekly QC run.  The recommended gains are for the fluorescence channels very good settings and gain changes probably don’t need to be extreme if they are changed.  The </w:t>
      </w:r>
      <w:proofErr w:type="spellStart"/>
      <w:r w:rsidRPr="008171E8">
        <w:rPr>
          <w:sz w:val="20"/>
          <w:szCs w:val="20"/>
        </w:rPr>
        <w:t>FSCxSSC</w:t>
      </w:r>
      <w:proofErr w:type="spellEnd"/>
      <w:r w:rsidRPr="008171E8">
        <w:rPr>
          <w:sz w:val="20"/>
          <w:szCs w:val="20"/>
        </w:rPr>
        <w:t xml:space="preserve"> are more likely to need gain changes.</w:t>
      </w:r>
    </w:p>
    <w:p w:rsidR="0009186D" w:rsidRDefault="0009186D" w:rsidP="005358CD">
      <w:pPr>
        <w:rPr>
          <w:sz w:val="24"/>
          <w:szCs w:val="24"/>
        </w:rPr>
      </w:pPr>
      <w:r>
        <w:rPr>
          <w:sz w:val="24"/>
          <w:szCs w:val="24"/>
        </w:rPr>
        <w:t>Other Notes:</w:t>
      </w:r>
    </w:p>
    <w:p w:rsidR="00EE05AB" w:rsidRDefault="00EE05AB" w:rsidP="005358CD">
      <w:pPr>
        <w:rPr>
          <w:sz w:val="24"/>
          <w:szCs w:val="24"/>
        </w:rPr>
      </w:pPr>
      <w:r>
        <w:rPr>
          <w:sz w:val="24"/>
          <w:szCs w:val="24"/>
        </w:rPr>
        <w:t>Bring concentrated samples!  Especially for a plate.</w:t>
      </w:r>
      <w:r w:rsidR="002E699D">
        <w:rPr>
          <w:sz w:val="24"/>
          <w:szCs w:val="24"/>
        </w:rPr>
        <w:t xml:space="preserve">  </w:t>
      </w:r>
      <w:r>
        <w:rPr>
          <w:sz w:val="24"/>
          <w:szCs w:val="24"/>
        </w:rPr>
        <w:t xml:space="preserve">10,000 up to per second.  If over 10K, must </w:t>
      </w:r>
      <w:r w:rsidR="00807D0F">
        <w:rPr>
          <w:sz w:val="24"/>
          <w:szCs w:val="24"/>
        </w:rPr>
        <w:t>slow down</w:t>
      </w:r>
      <w:r>
        <w:rPr>
          <w:sz w:val="24"/>
          <w:szCs w:val="24"/>
        </w:rPr>
        <w:t xml:space="preserve"> the event rate to prevent the abort rate from getting too high</w:t>
      </w:r>
      <w:r w:rsidR="00B750DC">
        <w:rPr>
          <w:sz w:val="24"/>
          <w:szCs w:val="24"/>
        </w:rPr>
        <w:t xml:space="preserve"> and to prevent unreliable data</w:t>
      </w:r>
      <w:r>
        <w:rPr>
          <w:sz w:val="24"/>
          <w:szCs w:val="24"/>
        </w:rPr>
        <w:t xml:space="preserve">.  </w:t>
      </w:r>
    </w:p>
    <w:p w:rsidR="00EE05AB" w:rsidRDefault="00EE05AB" w:rsidP="005358CD">
      <w:pPr>
        <w:rPr>
          <w:sz w:val="24"/>
          <w:szCs w:val="24"/>
        </w:rPr>
      </w:pPr>
      <w:r>
        <w:rPr>
          <w:sz w:val="24"/>
          <w:szCs w:val="24"/>
        </w:rPr>
        <w:t>Abort rate should stay under 5%.  It usually run</w:t>
      </w:r>
      <w:r w:rsidR="008171E8">
        <w:rPr>
          <w:sz w:val="24"/>
          <w:szCs w:val="24"/>
        </w:rPr>
        <w:t>s at</w:t>
      </w:r>
      <w:r>
        <w:rPr>
          <w:sz w:val="24"/>
          <w:szCs w:val="24"/>
        </w:rPr>
        <w:t xml:space="preserve"> 2%</w:t>
      </w:r>
      <w:r w:rsidR="008171E8">
        <w:rPr>
          <w:sz w:val="24"/>
          <w:szCs w:val="24"/>
        </w:rPr>
        <w:t xml:space="preserve"> or lower</w:t>
      </w:r>
      <w:r>
        <w:rPr>
          <w:sz w:val="24"/>
          <w:szCs w:val="24"/>
        </w:rPr>
        <w:t>.</w:t>
      </w:r>
    </w:p>
    <w:p w:rsidR="005358CD" w:rsidRDefault="005358CD" w:rsidP="005358CD">
      <w:pPr>
        <w:rPr>
          <w:sz w:val="24"/>
          <w:szCs w:val="24"/>
        </w:rPr>
      </w:pPr>
      <w:proofErr w:type="spellStart"/>
      <w:r>
        <w:rPr>
          <w:sz w:val="24"/>
          <w:szCs w:val="24"/>
        </w:rPr>
        <w:t>Plateloader</w:t>
      </w:r>
      <w:proofErr w:type="spellEnd"/>
      <w:r>
        <w:rPr>
          <w:sz w:val="24"/>
          <w:szCs w:val="24"/>
        </w:rPr>
        <w:t xml:space="preserve"> software items:</w:t>
      </w:r>
    </w:p>
    <w:p w:rsidR="005358CD" w:rsidRDefault="005358CD" w:rsidP="005358CD">
      <w:pPr>
        <w:rPr>
          <w:sz w:val="24"/>
          <w:szCs w:val="24"/>
        </w:rPr>
      </w:pPr>
      <w:r>
        <w:rPr>
          <w:sz w:val="24"/>
          <w:szCs w:val="24"/>
        </w:rPr>
        <w:t>From a template,</w:t>
      </w:r>
      <w:r w:rsidR="00EE05AB">
        <w:rPr>
          <w:sz w:val="24"/>
          <w:szCs w:val="24"/>
        </w:rPr>
        <w:t xml:space="preserve"> the gains and threshold and </w:t>
      </w:r>
      <w:r w:rsidR="00B750DC">
        <w:rPr>
          <w:sz w:val="24"/>
          <w:szCs w:val="24"/>
        </w:rPr>
        <w:t xml:space="preserve">tables are set and </w:t>
      </w:r>
      <w:r w:rsidR="0009186D">
        <w:rPr>
          <w:sz w:val="24"/>
          <w:szCs w:val="24"/>
        </w:rPr>
        <w:t>sample wells defined</w:t>
      </w:r>
      <w:r w:rsidR="00B750DC">
        <w:rPr>
          <w:sz w:val="24"/>
          <w:szCs w:val="24"/>
        </w:rPr>
        <w:t xml:space="preserve"> for </w:t>
      </w:r>
      <w:r w:rsidR="00EE05AB">
        <w:rPr>
          <w:sz w:val="24"/>
          <w:szCs w:val="24"/>
        </w:rPr>
        <w:t>reco</w:t>
      </w:r>
      <w:r w:rsidR="00B750DC">
        <w:rPr>
          <w:sz w:val="24"/>
          <w:szCs w:val="24"/>
        </w:rPr>
        <w:t>rding events</w:t>
      </w:r>
      <w:r w:rsidR="00EE05AB">
        <w:rPr>
          <w:sz w:val="24"/>
          <w:szCs w:val="24"/>
        </w:rPr>
        <w:t>.</w:t>
      </w:r>
      <w:r w:rsidR="002E699D">
        <w:rPr>
          <w:sz w:val="24"/>
          <w:szCs w:val="24"/>
        </w:rPr>
        <w:t xml:space="preserve">  </w:t>
      </w:r>
      <w:r>
        <w:rPr>
          <w:sz w:val="24"/>
          <w:szCs w:val="24"/>
        </w:rPr>
        <w:t>Select the file, browse to resave it as something else.</w:t>
      </w:r>
    </w:p>
    <w:p w:rsidR="005358CD" w:rsidRDefault="0009186D" w:rsidP="005358CD">
      <w:pPr>
        <w:rPr>
          <w:sz w:val="24"/>
          <w:szCs w:val="24"/>
        </w:rPr>
      </w:pPr>
      <w:r>
        <w:rPr>
          <w:sz w:val="24"/>
          <w:szCs w:val="24"/>
        </w:rPr>
        <w:t>For plates:  First brings in</w:t>
      </w:r>
      <w:r w:rsidR="005358CD">
        <w:rPr>
          <w:sz w:val="24"/>
          <w:szCs w:val="24"/>
        </w:rPr>
        <w:t xml:space="preserve"> the settings (i.e. gain), but not the wells.  So you need to select which wells have samples by dragging and then there is an icon above in the ‘filled’ bucket, it makes it selected for the read.</w:t>
      </w:r>
      <w:r w:rsidR="00EE05AB">
        <w:rPr>
          <w:sz w:val="24"/>
          <w:szCs w:val="24"/>
        </w:rPr>
        <w:t xml:space="preserve">  If you change the settings of the next one, then need to select.</w:t>
      </w:r>
    </w:p>
    <w:p w:rsidR="002E699D" w:rsidRDefault="005358CD" w:rsidP="005358CD">
      <w:pPr>
        <w:rPr>
          <w:sz w:val="24"/>
          <w:szCs w:val="24"/>
        </w:rPr>
      </w:pPr>
      <w:r>
        <w:rPr>
          <w:sz w:val="24"/>
          <w:szCs w:val="24"/>
        </w:rPr>
        <w:t>Mix can be as short as they want (0.1-3 seconds), can do 0.1 if the sample stays in suspension really well.  Backflush is 3-4 seconds to avoid carryover</w:t>
      </w:r>
      <w:r w:rsidR="00EE05AB">
        <w:rPr>
          <w:sz w:val="24"/>
          <w:szCs w:val="24"/>
        </w:rPr>
        <w:t xml:space="preserve"> (not lower!!)</w:t>
      </w:r>
      <w:r>
        <w:rPr>
          <w:sz w:val="24"/>
          <w:szCs w:val="24"/>
        </w:rPr>
        <w:t>.  This makes a plate run about 30 minutes per plate.</w:t>
      </w:r>
    </w:p>
    <w:p w:rsidR="005358CD" w:rsidRDefault="005358CD" w:rsidP="005358CD">
      <w:pPr>
        <w:rPr>
          <w:sz w:val="24"/>
          <w:szCs w:val="24"/>
        </w:rPr>
      </w:pPr>
      <w:r>
        <w:rPr>
          <w:sz w:val="24"/>
          <w:szCs w:val="24"/>
        </w:rPr>
        <w:t>Right click lets you set a different settings to other tubes with a selection.</w:t>
      </w:r>
    </w:p>
    <w:p w:rsidR="001F2DF2" w:rsidRDefault="001F2DF2" w:rsidP="00F94A40">
      <w:pPr>
        <w:rPr>
          <w:b/>
          <w:sz w:val="24"/>
          <w:szCs w:val="24"/>
        </w:rPr>
      </w:pPr>
    </w:p>
    <w:p w:rsidR="001F2DF2" w:rsidRDefault="001F2DF2" w:rsidP="00F94A40">
      <w:pPr>
        <w:rPr>
          <w:b/>
          <w:sz w:val="24"/>
          <w:szCs w:val="24"/>
        </w:rPr>
      </w:pPr>
    </w:p>
    <w:tbl>
      <w:tblPr>
        <w:tblW w:w="9520" w:type="dxa"/>
        <w:tblLook w:val="04A0" w:firstRow="1" w:lastRow="0" w:firstColumn="1" w:lastColumn="0" w:noHBand="0" w:noVBand="1"/>
      </w:tblPr>
      <w:tblGrid>
        <w:gridCol w:w="2060"/>
        <w:gridCol w:w="3280"/>
        <w:gridCol w:w="4180"/>
      </w:tblGrid>
      <w:tr w:rsidR="001F2DF2" w:rsidRPr="001F2DF2" w:rsidTr="001F2DF2">
        <w:trPr>
          <w:trHeight w:val="480"/>
        </w:trPr>
        <w:tc>
          <w:tcPr>
            <w:tcW w:w="206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1F2DF2" w:rsidRPr="001F2DF2" w:rsidRDefault="001F2DF2" w:rsidP="001F2DF2">
            <w:pPr>
              <w:spacing w:after="0" w:line="240" w:lineRule="auto"/>
              <w:rPr>
                <w:rFonts w:ascii="Calibri" w:eastAsia="Times New Roman" w:hAnsi="Calibri" w:cs="Calibri"/>
                <w:b/>
                <w:bCs/>
                <w:color w:val="000000"/>
                <w:sz w:val="36"/>
                <w:szCs w:val="36"/>
              </w:rPr>
            </w:pPr>
            <w:r w:rsidRPr="001F2DF2">
              <w:rPr>
                <w:rFonts w:ascii="Calibri" w:eastAsia="Times New Roman" w:hAnsi="Calibri" w:cs="Calibri"/>
                <w:b/>
                <w:bCs/>
                <w:color w:val="000000"/>
                <w:sz w:val="36"/>
                <w:szCs w:val="36"/>
              </w:rPr>
              <w:t>Laser</w:t>
            </w:r>
          </w:p>
        </w:tc>
        <w:tc>
          <w:tcPr>
            <w:tcW w:w="3280" w:type="dxa"/>
            <w:tcBorders>
              <w:top w:val="single" w:sz="8" w:space="0" w:color="auto"/>
              <w:left w:val="nil"/>
              <w:bottom w:val="single" w:sz="8" w:space="0" w:color="auto"/>
              <w:right w:val="single" w:sz="4" w:space="0" w:color="auto"/>
            </w:tcBorders>
            <w:shd w:val="clear" w:color="auto" w:fill="auto"/>
            <w:noWrap/>
            <w:vAlign w:val="bottom"/>
            <w:hideMark/>
          </w:tcPr>
          <w:p w:rsidR="001F2DF2" w:rsidRPr="001F2DF2" w:rsidRDefault="001F2DF2" w:rsidP="001F2DF2">
            <w:pPr>
              <w:spacing w:after="0" w:line="240" w:lineRule="auto"/>
              <w:rPr>
                <w:rFonts w:ascii="Calibri" w:eastAsia="Times New Roman" w:hAnsi="Calibri" w:cs="Calibri"/>
                <w:b/>
                <w:bCs/>
                <w:color w:val="000000"/>
                <w:sz w:val="36"/>
                <w:szCs w:val="36"/>
              </w:rPr>
            </w:pPr>
            <w:r w:rsidRPr="001F2DF2">
              <w:rPr>
                <w:rFonts w:ascii="Calibri" w:eastAsia="Times New Roman" w:hAnsi="Calibri" w:cs="Calibri"/>
                <w:b/>
                <w:bCs/>
                <w:color w:val="000000"/>
                <w:sz w:val="36"/>
                <w:szCs w:val="36"/>
              </w:rPr>
              <w:t>Fluorescent Channel</w:t>
            </w:r>
          </w:p>
        </w:tc>
        <w:tc>
          <w:tcPr>
            <w:tcW w:w="4180" w:type="dxa"/>
            <w:tcBorders>
              <w:top w:val="single" w:sz="8" w:space="0" w:color="auto"/>
              <w:left w:val="nil"/>
              <w:bottom w:val="single" w:sz="8" w:space="0" w:color="auto"/>
              <w:right w:val="single" w:sz="8" w:space="0" w:color="auto"/>
            </w:tcBorders>
            <w:shd w:val="clear" w:color="auto" w:fill="auto"/>
            <w:vAlign w:val="bottom"/>
            <w:hideMark/>
          </w:tcPr>
          <w:p w:rsidR="001F2DF2" w:rsidRPr="001F2DF2" w:rsidRDefault="001F2DF2" w:rsidP="001F2DF2">
            <w:pPr>
              <w:spacing w:after="0" w:line="240" w:lineRule="auto"/>
              <w:rPr>
                <w:rFonts w:ascii="Calibri" w:eastAsia="Times New Roman" w:hAnsi="Calibri" w:cs="Calibri"/>
                <w:b/>
                <w:bCs/>
                <w:color w:val="000000"/>
                <w:sz w:val="36"/>
                <w:szCs w:val="36"/>
              </w:rPr>
            </w:pPr>
            <w:r w:rsidRPr="001F2DF2">
              <w:rPr>
                <w:rFonts w:ascii="Calibri" w:eastAsia="Times New Roman" w:hAnsi="Calibri" w:cs="Calibri"/>
                <w:b/>
                <w:bCs/>
                <w:color w:val="000000"/>
                <w:sz w:val="36"/>
                <w:szCs w:val="36"/>
              </w:rPr>
              <w:t>Channel Names/Dyes</w:t>
            </w:r>
          </w:p>
        </w:tc>
      </w:tr>
      <w:tr w:rsidR="001F2DF2" w:rsidRPr="001F2DF2" w:rsidTr="001F2DF2">
        <w:trPr>
          <w:trHeight w:val="690"/>
        </w:trPr>
        <w:tc>
          <w:tcPr>
            <w:tcW w:w="2060" w:type="dxa"/>
            <w:vMerge w:val="restart"/>
            <w:tcBorders>
              <w:top w:val="nil"/>
              <w:left w:val="single" w:sz="8" w:space="0" w:color="auto"/>
              <w:bottom w:val="single" w:sz="8" w:space="0" w:color="000000"/>
              <w:right w:val="single" w:sz="4" w:space="0" w:color="auto"/>
            </w:tcBorders>
            <w:shd w:val="clear" w:color="auto" w:fill="auto"/>
            <w:noWrap/>
            <w:vAlign w:val="center"/>
            <w:hideMark/>
          </w:tcPr>
          <w:p w:rsidR="001F2DF2" w:rsidRPr="001F2DF2" w:rsidRDefault="001F2DF2" w:rsidP="001F2DF2">
            <w:pPr>
              <w:spacing w:after="0" w:line="240" w:lineRule="auto"/>
              <w:jc w:val="center"/>
              <w:rPr>
                <w:rFonts w:ascii="Calibri" w:eastAsia="Times New Roman" w:hAnsi="Calibri" w:cs="Calibri"/>
                <w:b/>
                <w:bCs/>
                <w:color w:val="000000"/>
                <w:sz w:val="24"/>
                <w:szCs w:val="24"/>
              </w:rPr>
            </w:pPr>
            <w:r w:rsidRPr="001F2DF2">
              <w:rPr>
                <w:rFonts w:ascii="Calibri" w:eastAsia="Times New Roman" w:hAnsi="Calibri" w:cs="Calibri"/>
                <w:b/>
                <w:bCs/>
                <w:color w:val="000000"/>
                <w:sz w:val="24"/>
                <w:szCs w:val="24"/>
              </w:rPr>
              <w:t>488 nm - Blue</w:t>
            </w:r>
          </w:p>
        </w:tc>
        <w:tc>
          <w:tcPr>
            <w:tcW w:w="3280" w:type="dxa"/>
            <w:tcBorders>
              <w:top w:val="nil"/>
              <w:left w:val="nil"/>
              <w:bottom w:val="single" w:sz="4" w:space="0" w:color="auto"/>
              <w:right w:val="single" w:sz="4" w:space="0" w:color="auto"/>
            </w:tcBorders>
            <w:shd w:val="clear" w:color="auto" w:fill="auto"/>
            <w:noWrap/>
            <w:vAlign w:val="bottom"/>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525/40</w:t>
            </w:r>
          </w:p>
        </w:tc>
        <w:tc>
          <w:tcPr>
            <w:tcW w:w="4180" w:type="dxa"/>
            <w:tcBorders>
              <w:top w:val="nil"/>
              <w:left w:val="nil"/>
              <w:bottom w:val="single" w:sz="4" w:space="0" w:color="auto"/>
              <w:right w:val="single" w:sz="8" w:space="0" w:color="auto"/>
            </w:tcBorders>
            <w:shd w:val="clear" w:color="auto" w:fill="auto"/>
            <w:vAlign w:val="center"/>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BL1, FITC, GFP, Alexa-488, CFSE, Fluo-3, YFP</w:t>
            </w:r>
          </w:p>
        </w:tc>
      </w:tr>
      <w:tr w:rsidR="001F2DF2" w:rsidRPr="001F2DF2" w:rsidTr="001F2DF2">
        <w:trPr>
          <w:trHeight w:val="465"/>
        </w:trPr>
        <w:tc>
          <w:tcPr>
            <w:tcW w:w="2060" w:type="dxa"/>
            <w:vMerge/>
            <w:tcBorders>
              <w:top w:val="nil"/>
              <w:left w:val="single" w:sz="8" w:space="0" w:color="auto"/>
              <w:bottom w:val="single" w:sz="8" w:space="0" w:color="000000"/>
              <w:right w:val="single" w:sz="4" w:space="0" w:color="auto"/>
            </w:tcBorders>
            <w:vAlign w:val="center"/>
            <w:hideMark/>
          </w:tcPr>
          <w:p w:rsidR="001F2DF2" w:rsidRPr="001F2DF2" w:rsidRDefault="001F2DF2" w:rsidP="001F2DF2">
            <w:pPr>
              <w:spacing w:after="0" w:line="240" w:lineRule="auto"/>
              <w:rPr>
                <w:rFonts w:ascii="Calibri" w:eastAsia="Times New Roman" w:hAnsi="Calibri" w:cs="Calibri"/>
                <w:b/>
                <w:bCs/>
                <w:color w:val="000000"/>
                <w:sz w:val="24"/>
                <w:szCs w:val="24"/>
              </w:rPr>
            </w:pPr>
          </w:p>
        </w:tc>
        <w:tc>
          <w:tcPr>
            <w:tcW w:w="3280" w:type="dxa"/>
            <w:tcBorders>
              <w:top w:val="nil"/>
              <w:left w:val="nil"/>
              <w:bottom w:val="single" w:sz="4" w:space="0" w:color="auto"/>
              <w:right w:val="single" w:sz="4" w:space="0" w:color="auto"/>
            </w:tcBorders>
            <w:shd w:val="clear" w:color="auto" w:fill="auto"/>
            <w:noWrap/>
            <w:vAlign w:val="bottom"/>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690/50</w:t>
            </w:r>
          </w:p>
        </w:tc>
        <w:tc>
          <w:tcPr>
            <w:tcW w:w="4180" w:type="dxa"/>
            <w:tcBorders>
              <w:top w:val="nil"/>
              <w:left w:val="nil"/>
              <w:bottom w:val="single" w:sz="4" w:space="0" w:color="auto"/>
              <w:right w:val="single" w:sz="8" w:space="0" w:color="auto"/>
            </w:tcBorders>
            <w:shd w:val="clear" w:color="auto" w:fill="auto"/>
            <w:vAlign w:val="center"/>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 xml:space="preserve">BL2, </w:t>
            </w:r>
            <w:proofErr w:type="spellStart"/>
            <w:r w:rsidRPr="001F2DF2">
              <w:rPr>
                <w:rFonts w:ascii="Calibri" w:eastAsia="Times New Roman" w:hAnsi="Calibri" w:cs="Calibri"/>
                <w:color w:val="000000"/>
              </w:rPr>
              <w:t>PerCP</w:t>
            </w:r>
            <w:proofErr w:type="spellEnd"/>
            <w:r w:rsidRPr="001F2DF2">
              <w:rPr>
                <w:rFonts w:ascii="Calibri" w:eastAsia="Times New Roman" w:hAnsi="Calibri" w:cs="Calibri"/>
                <w:color w:val="000000"/>
              </w:rPr>
              <w:t>, PI, PC5, PC5.5, PerCP-Cy5.5</w:t>
            </w:r>
          </w:p>
        </w:tc>
      </w:tr>
      <w:tr w:rsidR="001F2DF2" w:rsidRPr="001F2DF2" w:rsidTr="001F2DF2">
        <w:trPr>
          <w:trHeight w:val="435"/>
        </w:trPr>
        <w:tc>
          <w:tcPr>
            <w:tcW w:w="2060" w:type="dxa"/>
            <w:vMerge/>
            <w:tcBorders>
              <w:top w:val="nil"/>
              <w:left w:val="single" w:sz="8" w:space="0" w:color="auto"/>
              <w:bottom w:val="single" w:sz="8" w:space="0" w:color="000000"/>
              <w:right w:val="single" w:sz="4" w:space="0" w:color="auto"/>
            </w:tcBorders>
            <w:vAlign w:val="center"/>
            <w:hideMark/>
          </w:tcPr>
          <w:p w:rsidR="001F2DF2" w:rsidRPr="001F2DF2" w:rsidRDefault="001F2DF2" w:rsidP="001F2DF2">
            <w:pPr>
              <w:spacing w:after="0" w:line="240" w:lineRule="auto"/>
              <w:rPr>
                <w:rFonts w:ascii="Calibri" w:eastAsia="Times New Roman" w:hAnsi="Calibri" w:cs="Calibri"/>
                <w:b/>
                <w:bCs/>
                <w:color w:val="000000"/>
                <w:sz w:val="24"/>
                <w:szCs w:val="24"/>
              </w:rPr>
            </w:pPr>
          </w:p>
        </w:tc>
        <w:tc>
          <w:tcPr>
            <w:tcW w:w="3280" w:type="dxa"/>
            <w:tcBorders>
              <w:top w:val="nil"/>
              <w:left w:val="nil"/>
              <w:bottom w:val="single" w:sz="4" w:space="0" w:color="auto"/>
              <w:right w:val="single" w:sz="4" w:space="0" w:color="auto"/>
            </w:tcBorders>
            <w:shd w:val="clear" w:color="auto" w:fill="auto"/>
            <w:noWrap/>
            <w:vAlign w:val="bottom"/>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488/8</w:t>
            </w:r>
          </w:p>
        </w:tc>
        <w:tc>
          <w:tcPr>
            <w:tcW w:w="4180" w:type="dxa"/>
            <w:tcBorders>
              <w:top w:val="nil"/>
              <w:left w:val="nil"/>
              <w:bottom w:val="single" w:sz="4" w:space="0" w:color="auto"/>
              <w:right w:val="single" w:sz="8" w:space="0" w:color="auto"/>
            </w:tcBorders>
            <w:shd w:val="clear" w:color="auto" w:fill="auto"/>
            <w:vAlign w:val="center"/>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Blue SSC</w:t>
            </w:r>
          </w:p>
        </w:tc>
      </w:tr>
      <w:tr w:rsidR="001F2DF2" w:rsidRPr="001F2DF2" w:rsidTr="001F2DF2">
        <w:trPr>
          <w:trHeight w:val="420"/>
        </w:trPr>
        <w:tc>
          <w:tcPr>
            <w:tcW w:w="2060" w:type="dxa"/>
            <w:vMerge/>
            <w:tcBorders>
              <w:top w:val="nil"/>
              <w:left w:val="single" w:sz="8" w:space="0" w:color="auto"/>
              <w:bottom w:val="single" w:sz="8" w:space="0" w:color="000000"/>
              <w:right w:val="single" w:sz="4" w:space="0" w:color="auto"/>
            </w:tcBorders>
            <w:vAlign w:val="center"/>
            <w:hideMark/>
          </w:tcPr>
          <w:p w:rsidR="001F2DF2" w:rsidRPr="001F2DF2" w:rsidRDefault="001F2DF2" w:rsidP="001F2DF2">
            <w:pPr>
              <w:spacing w:after="0" w:line="240" w:lineRule="auto"/>
              <w:rPr>
                <w:rFonts w:ascii="Calibri" w:eastAsia="Times New Roman" w:hAnsi="Calibri" w:cs="Calibri"/>
                <w:b/>
                <w:bCs/>
                <w:color w:val="000000"/>
                <w:sz w:val="24"/>
                <w:szCs w:val="24"/>
              </w:rPr>
            </w:pPr>
          </w:p>
        </w:tc>
        <w:tc>
          <w:tcPr>
            <w:tcW w:w="3280" w:type="dxa"/>
            <w:tcBorders>
              <w:top w:val="nil"/>
              <w:left w:val="nil"/>
              <w:bottom w:val="single" w:sz="8" w:space="0" w:color="auto"/>
              <w:right w:val="single" w:sz="4" w:space="0" w:color="auto"/>
            </w:tcBorders>
            <w:shd w:val="clear" w:color="auto" w:fill="auto"/>
            <w:noWrap/>
            <w:vAlign w:val="bottom"/>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FSC</w:t>
            </w:r>
          </w:p>
        </w:tc>
        <w:tc>
          <w:tcPr>
            <w:tcW w:w="4180" w:type="dxa"/>
            <w:tcBorders>
              <w:top w:val="nil"/>
              <w:left w:val="nil"/>
              <w:bottom w:val="single" w:sz="8" w:space="0" w:color="auto"/>
              <w:right w:val="single" w:sz="8" w:space="0" w:color="auto"/>
            </w:tcBorders>
            <w:shd w:val="clear" w:color="auto" w:fill="auto"/>
            <w:vAlign w:val="center"/>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FSC</w:t>
            </w:r>
          </w:p>
        </w:tc>
      </w:tr>
      <w:tr w:rsidR="001F2DF2" w:rsidRPr="001F2DF2" w:rsidTr="001F2DF2">
        <w:trPr>
          <w:trHeight w:val="735"/>
        </w:trPr>
        <w:tc>
          <w:tcPr>
            <w:tcW w:w="2060" w:type="dxa"/>
            <w:vMerge w:val="restart"/>
            <w:tcBorders>
              <w:top w:val="nil"/>
              <w:left w:val="single" w:sz="8" w:space="0" w:color="auto"/>
              <w:bottom w:val="single" w:sz="8" w:space="0" w:color="000000"/>
              <w:right w:val="single" w:sz="4" w:space="0" w:color="auto"/>
            </w:tcBorders>
            <w:shd w:val="clear" w:color="auto" w:fill="auto"/>
            <w:noWrap/>
            <w:vAlign w:val="center"/>
            <w:hideMark/>
          </w:tcPr>
          <w:p w:rsidR="001F2DF2" w:rsidRPr="001F2DF2" w:rsidRDefault="001F2DF2" w:rsidP="001F2DF2">
            <w:pPr>
              <w:spacing w:after="0" w:line="240" w:lineRule="auto"/>
              <w:jc w:val="center"/>
              <w:rPr>
                <w:rFonts w:ascii="Calibri" w:eastAsia="Times New Roman" w:hAnsi="Calibri" w:cs="Calibri"/>
                <w:b/>
                <w:bCs/>
                <w:color w:val="000000"/>
                <w:sz w:val="24"/>
                <w:szCs w:val="24"/>
              </w:rPr>
            </w:pPr>
            <w:r w:rsidRPr="001F2DF2">
              <w:rPr>
                <w:rFonts w:ascii="Calibri" w:eastAsia="Times New Roman" w:hAnsi="Calibri" w:cs="Calibri"/>
                <w:b/>
                <w:bCs/>
                <w:color w:val="000000"/>
                <w:sz w:val="24"/>
                <w:szCs w:val="24"/>
              </w:rPr>
              <w:t>638 nm - Red</w:t>
            </w:r>
          </w:p>
        </w:tc>
        <w:tc>
          <w:tcPr>
            <w:tcW w:w="3280" w:type="dxa"/>
            <w:tcBorders>
              <w:top w:val="nil"/>
              <w:left w:val="nil"/>
              <w:bottom w:val="single" w:sz="4" w:space="0" w:color="auto"/>
              <w:right w:val="single" w:sz="4" w:space="0" w:color="auto"/>
            </w:tcBorders>
            <w:shd w:val="clear" w:color="auto" w:fill="auto"/>
            <w:noWrap/>
            <w:vAlign w:val="bottom"/>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780/60</w:t>
            </w:r>
          </w:p>
        </w:tc>
        <w:tc>
          <w:tcPr>
            <w:tcW w:w="4180" w:type="dxa"/>
            <w:tcBorders>
              <w:top w:val="nil"/>
              <w:left w:val="nil"/>
              <w:bottom w:val="single" w:sz="4" w:space="0" w:color="auto"/>
              <w:right w:val="single" w:sz="8" w:space="0" w:color="auto"/>
            </w:tcBorders>
            <w:shd w:val="clear" w:color="auto" w:fill="auto"/>
            <w:vAlign w:val="center"/>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RL3, APC-H7, APC-A750, APC-Cy7, APC-eFluor780</w:t>
            </w:r>
          </w:p>
        </w:tc>
      </w:tr>
      <w:tr w:rsidR="001F2DF2" w:rsidRPr="001F2DF2" w:rsidTr="001F2DF2">
        <w:trPr>
          <w:trHeight w:val="465"/>
        </w:trPr>
        <w:tc>
          <w:tcPr>
            <w:tcW w:w="2060" w:type="dxa"/>
            <w:vMerge/>
            <w:tcBorders>
              <w:top w:val="nil"/>
              <w:left w:val="single" w:sz="8" w:space="0" w:color="auto"/>
              <w:bottom w:val="single" w:sz="8" w:space="0" w:color="000000"/>
              <w:right w:val="single" w:sz="4" w:space="0" w:color="auto"/>
            </w:tcBorders>
            <w:vAlign w:val="center"/>
            <w:hideMark/>
          </w:tcPr>
          <w:p w:rsidR="001F2DF2" w:rsidRPr="001F2DF2" w:rsidRDefault="001F2DF2" w:rsidP="001F2DF2">
            <w:pPr>
              <w:spacing w:after="0" w:line="240" w:lineRule="auto"/>
              <w:rPr>
                <w:rFonts w:ascii="Calibri" w:eastAsia="Times New Roman" w:hAnsi="Calibri" w:cs="Calibri"/>
                <w:b/>
                <w:bCs/>
                <w:color w:val="000000"/>
                <w:sz w:val="24"/>
                <w:szCs w:val="24"/>
              </w:rPr>
            </w:pPr>
          </w:p>
        </w:tc>
        <w:tc>
          <w:tcPr>
            <w:tcW w:w="3280" w:type="dxa"/>
            <w:tcBorders>
              <w:top w:val="nil"/>
              <w:left w:val="nil"/>
              <w:bottom w:val="single" w:sz="4" w:space="0" w:color="auto"/>
              <w:right w:val="single" w:sz="4" w:space="0" w:color="auto"/>
            </w:tcBorders>
            <w:shd w:val="clear" w:color="auto" w:fill="auto"/>
            <w:noWrap/>
            <w:vAlign w:val="bottom"/>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712/25</w:t>
            </w:r>
          </w:p>
        </w:tc>
        <w:tc>
          <w:tcPr>
            <w:tcW w:w="4180" w:type="dxa"/>
            <w:tcBorders>
              <w:top w:val="nil"/>
              <w:left w:val="nil"/>
              <w:bottom w:val="single" w:sz="4" w:space="0" w:color="auto"/>
              <w:right w:val="single" w:sz="8" w:space="0" w:color="auto"/>
            </w:tcBorders>
            <w:shd w:val="clear" w:color="auto" w:fill="auto"/>
            <w:vAlign w:val="center"/>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RL2, APC-A700, Alexa-700</w:t>
            </w:r>
          </w:p>
        </w:tc>
      </w:tr>
      <w:tr w:rsidR="001F2DF2" w:rsidRPr="001F2DF2" w:rsidTr="001F2DF2">
        <w:trPr>
          <w:trHeight w:val="525"/>
        </w:trPr>
        <w:tc>
          <w:tcPr>
            <w:tcW w:w="2060" w:type="dxa"/>
            <w:vMerge/>
            <w:tcBorders>
              <w:top w:val="nil"/>
              <w:left w:val="single" w:sz="8" w:space="0" w:color="auto"/>
              <w:bottom w:val="single" w:sz="8" w:space="0" w:color="000000"/>
              <w:right w:val="single" w:sz="4" w:space="0" w:color="auto"/>
            </w:tcBorders>
            <w:vAlign w:val="center"/>
            <w:hideMark/>
          </w:tcPr>
          <w:p w:rsidR="001F2DF2" w:rsidRPr="001F2DF2" w:rsidRDefault="001F2DF2" w:rsidP="001F2DF2">
            <w:pPr>
              <w:spacing w:after="0" w:line="240" w:lineRule="auto"/>
              <w:rPr>
                <w:rFonts w:ascii="Calibri" w:eastAsia="Times New Roman" w:hAnsi="Calibri" w:cs="Calibri"/>
                <w:b/>
                <w:bCs/>
                <w:color w:val="000000"/>
                <w:sz w:val="24"/>
                <w:szCs w:val="24"/>
              </w:rPr>
            </w:pPr>
          </w:p>
        </w:tc>
        <w:tc>
          <w:tcPr>
            <w:tcW w:w="3280" w:type="dxa"/>
            <w:tcBorders>
              <w:top w:val="nil"/>
              <w:left w:val="nil"/>
              <w:bottom w:val="single" w:sz="8" w:space="0" w:color="auto"/>
              <w:right w:val="single" w:sz="4" w:space="0" w:color="auto"/>
            </w:tcBorders>
            <w:shd w:val="clear" w:color="auto" w:fill="auto"/>
            <w:noWrap/>
            <w:vAlign w:val="bottom"/>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660/20</w:t>
            </w:r>
          </w:p>
        </w:tc>
        <w:tc>
          <w:tcPr>
            <w:tcW w:w="4180" w:type="dxa"/>
            <w:tcBorders>
              <w:top w:val="nil"/>
              <w:left w:val="nil"/>
              <w:bottom w:val="single" w:sz="8" w:space="0" w:color="auto"/>
              <w:right w:val="single" w:sz="8" w:space="0" w:color="auto"/>
            </w:tcBorders>
            <w:shd w:val="clear" w:color="auto" w:fill="auto"/>
            <w:vAlign w:val="center"/>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RL1, APC, Alexa-647, eFluor-660</w:t>
            </w:r>
          </w:p>
        </w:tc>
      </w:tr>
      <w:tr w:rsidR="001F2DF2" w:rsidRPr="001F2DF2" w:rsidTr="001F2DF2">
        <w:trPr>
          <w:trHeight w:val="765"/>
        </w:trPr>
        <w:tc>
          <w:tcPr>
            <w:tcW w:w="2060" w:type="dxa"/>
            <w:vMerge w:val="restart"/>
            <w:tcBorders>
              <w:top w:val="nil"/>
              <w:left w:val="single" w:sz="8" w:space="0" w:color="auto"/>
              <w:bottom w:val="single" w:sz="8" w:space="0" w:color="000000"/>
              <w:right w:val="single" w:sz="4" w:space="0" w:color="auto"/>
            </w:tcBorders>
            <w:shd w:val="clear" w:color="auto" w:fill="auto"/>
            <w:noWrap/>
            <w:vAlign w:val="center"/>
            <w:hideMark/>
          </w:tcPr>
          <w:p w:rsidR="001F2DF2" w:rsidRPr="001F2DF2" w:rsidRDefault="001F2DF2" w:rsidP="001F2DF2">
            <w:pPr>
              <w:spacing w:after="0" w:line="240" w:lineRule="auto"/>
              <w:jc w:val="center"/>
              <w:rPr>
                <w:rFonts w:ascii="Calibri" w:eastAsia="Times New Roman" w:hAnsi="Calibri" w:cs="Calibri"/>
                <w:b/>
                <w:bCs/>
                <w:color w:val="000000"/>
                <w:sz w:val="24"/>
                <w:szCs w:val="24"/>
              </w:rPr>
            </w:pPr>
            <w:r w:rsidRPr="001F2DF2">
              <w:rPr>
                <w:rFonts w:ascii="Calibri" w:eastAsia="Times New Roman" w:hAnsi="Calibri" w:cs="Calibri"/>
                <w:b/>
                <w:bCs/>
                <w:color w:val="000000"/>
                <w:sz w:val="24"/>
                <w:szCs w:val="24"/>
              </w:rPr>
              <w:t>561 nm - Yellow</w:t>
            </w:r>
          </w:p>
        </w:tc>
        <w:tc>
          <w:tcPr>
            <w:tcW w:w="3280" w:type="dxa"/>
            <w:tcBorders>
              <w:top w:val="nil"/>
              <w:left w:val="nil"/>
              <w:bottom w:val="single" w:sz="4" w:space="0" w:color="auto"/>
              <w:right w:val="single" w:sz="4" w:space="0" w:color="auto"/>
            </w:tcBorders>
            <w:shd w:val="clear" w:color="auto" w:fill="auto"/>
            <w:noWrap/>
            <w:vAlign w:val="bottom"/>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610/20</w:t>
            </w:r>
          </w:p>
        </w:tc>
        <w:tc>
          <w:tcPr>
            <w:tcW w:w="4180" w:type="dxa"/>
            <w:tcBorders>
              <w:top w:val="nil"/>
              <w:left w:val="nil"/>
              <w:bottom w:val="single" w:sz="4" w:space="0" w:color="auto"/>
              <w:right w:val="single" w:sz="8" w:space="0" w:color="auto"/>
            </w:tcBorders>
            <w:shd w:val="clear" w:color="auto" w:fill="auto"/>
            <w:vAlign w:val="center"/>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 xml:space="preserve">YL2, ECD, </w:t>
            </w:r>
            <w:proofErr w:type="spellStart"/>
            <w:r w:rsidRPr="001F2DF2">
              <w:rPr>
                <w:rFonts w:ascii="Calibri" w:eastAsia="Times New Roman" w:hAnsi="Calibri" w:cs="Calibri"/>
                <w:color w:val="000000"/>
              </w:rPr>
              <w:t>mCherry</w:t>
            </w:r>
            <w:proofErr w:type="spellEnd"/>
            <w:r w:rsidRPr="001F2DF2">
              <w:rPr>
                <w:rFonts w:ascii="Calibri" w:eastAsia="Times New Roman" w:hAnsi="Calibri" w:cs="Calibri"/>
                <w:color w:val="000000"/>
              </w:rPr>
              <w:t>, PI, PE-Texas Red,                         PE-CF594</w:t>
            </w:r>
          </w:p>
        </w:tc>
      </w:tr>
      <w:tr w:rsidR="001F2DF2" w:rsidRPr="001F2DF2" w:rsidTr="001F2DF2">
        <w:trPr>
          <w:trHeight w:val="555"/>
        </w:trPr>
        <w:tc>
          <w:tcPr>
            <w:tcW w:w="2060" w:type="dxa"/>
            <w:vMerge/>
            <w:tcBorders>
              <w:top w:val="nil"/>
              <w:left w:val="single" w:sz="8" w:space="0" w:color="auto"/>
              <w:bottom w:val="single" w:sz="8" w:space="0" w:color="000000"/>
              <w:right w:val="single" w:sz="4" w:space="0" w:color="auto"/>
            </w:tcBorders>
            <w:vAlign w:val="center"/>
            <w:hideMark/>
          </w:tcPr>
          <w:p w:rsidR="001F2DF2" w:rsidRPr="001F2DF2" w:rsidRDefault="001F2DF2" w:rsidP="001F2DF2">
            <w:pPr>
              <w:spacing w:after="0" w:line="240" w:lineRule="auto"/>
              <w:rPr>
                <w:rFonts w:ascii="Calibri" w:eastAsia="Times New Roman" w:hAnsi="Calibri" w:cs="Calibri"/>
                <w:b/>
                <w:bCs/>
                <w:color w:val="000000"/>
                <w:sz w:val="24"/>
                <w:szCs w:val="24"/>
              </w:rPr>
            </w:pPr>
          </w:p>
        </w:tc>
        <w:tc>
          <w:tcPr>
            <w:tcW w:w="3280" w:type="dxa"/>
            <w:tcBorders>
              <w:top w:val="nil"/>
              <w:left w:val="nil"/>
              <w:bottom w:val="single" w:sz="4" w:space="0" w:color="auto"/>
              <w:right w:val="single" w:sz="4" w:space="0" w:color="auto"/>
            </w:tcBorders>
            <w:shd w:val="clear" w:color="auto" w:fill="auto"/>
            <w:noWrap/>
            <w:vAlign w:val="bottom"/>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585/42</w:t>
            </w:r>
          </w:p>
        </w:tc>
        <w:tc>
          <w:tcPr>
            <w:tcW w:w="4180" w:type="dxa"/>
            <w:tcBorders>
              <w:top w:val="nil"/>
              <w:left w:val="nil"/>
              <w:bottom w:val="single" w:sz="4" w:space="0" w:color="auto"/>
              <w:right w:val="single" w:sz="8" w:space="0" w:color="auto"/>
            </w:tcBorders>
            <w:shd w:val="clear" w:color="auto" w:fill="auto"/>
            <w:vAlign w:val="center"/>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 xml:space="preserve">YL1, PE, PI, </w:t>
            </w:r>
            <w:proofErr w:type="spellStart"/>
            <w:r w:rsidRPr="001F2DF2">
              <w:rPr>
                <w:rFonts w:ascii="Calibri" w:eastAsia="Times New Roman" w:hAnsi="Calibri" w:cs="Calibri"/>
                <w:color w:val="000000"/>
              </w:rPr>
              <w:t>dTomato</w:t>
            </w:r>
            <w:proofErr w:type="spellEnd"/>
            <w:r w:rsidRPr="001F2DF2">
              <w:rPr>
                <w:rFonts w:ascii="Calibri" w:eastAsia="Times New Roman" w:hAnsi="Calibri" w:cs="Calibri"/>
                <w:color w:val="000000"/>
              </w:rPr>
              <w:t xml:space="preserve">, </w:t>
            </w:r>
            <w:proofErr w:type="spellStart"/>
            <w:r w:rsidRPr="001F2DF2">
              <w:rPr>
                <w:rFonts w:ascii="Calibri" w:eastAsia="Times New Roman" w:hAnsi="Calibri" w:cs="Calibri"/>
                <w:color w:val="000000"/>
              </w:rPr>
              <w:t>DsRed</w:t>
            </w:r>
            <w:proofErr w:type="spellEnd"/>
          </w:p>
        </w:tc>
      </w:tr>
      <w:tr w:rsidR="001F2DF2" w:rsidRPr="001F2DF2" w:rsidTr="001F2DF2">
        <w:trPr>
          <w:trHeight w:val="615"/>
        </w:trPr>
        <w:tc>
          <w:tcPr>
            <w:tcW w:w="2060" w:type="dxa"/>
            <w:vMerge/>
            <w:tcBorders>
              <w:top w:val="nil"/>
              <w:left w:val="single" w:sz="8" w:space="0" w:color="auto"/>
              <w:bottom w:val="single" w:sz="8" w:space="0" w:color="000000"/>
              <w:right w:val="single" w:sz="4" w:space="0" w:color="auto"/>
            </w:tcBorders>
            <w:vAlign w:val="center"/>
            <w:hideMark/>
          </w:tcPr>
          <w:p w:rsidR="001F2DF2" w:rsidRPr="001F2DF2" w:rsidRDefault="001F2DF2" w:rsidP="001F2DF2">
            <w:pPr>
              <w:spacing w:after="0" w:line="240" w:lineRule="auto"/>
              <w:rPr>
                <w:rFonts w:ascii="Calibri" w:eastAsia="Times New Roman" w:hAnsi="Calibri" w:cs="Calibri"/>
                <w:b/>
                <w:bCs/>
                <w:color w:val="000000"/>
                <w:sz w:val="24"/>
                <w:szCs w:val="24"/>
              </w:rPr>
            </w:pPr>
          </w:p>
        </w:tc>
        <w:tc>
          <w:tcPr>
            <w:tcW w:w="3280" w:type="dxa"/>
            <w:tcBorders>
              <w:top w:val="nil"/>
              <w:left w:val="nil"/>
              <w:bottom w:val="single" w:sz="4" w:space="0" w:color="auto"/>
              <w:right w:val="single" w:sz="4" w:space="0" w:color="auto"/>
            </w:tcBorders>
            <w:shd w:val="clear" w:color="auto" w:fill="auto"/>
            <w:noWrap/>
            <w:vAlign w:val="bottom"/>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690/50</w:t>
            </w:r>
          </w:p>
        </w:tc>
        <w:tc>
          <w:tcPr>
            <w:tcW w:w="4180" w:type="dxa"/>
            <w:tcBorders>
              <w:top w:val="nil"/>
              <w:left w:val="nil"/>
              <w:bottom w:val="single" w:sz="4" w:space="0" w:color="auto"/>
              <w:right w:val="single" w:sz="8" w:space="0" w:color="auto"/>
            </w:tcBorders>
            <w:shd w:val="clear" w:color="auto" w:fill="auto"/>
            <w:vAlign w:val="center"/>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 xml:space="preserve">YL3, </w:t>
            </w:r>
            <w:proofErr w:type="spellStart"/>
            <w:r w:rsidRPr="001F2DF2">
              <w:rPr>
                <w:rFonts w:ascii="Calibri" w:eastAsia="Times New Roman" w:hAnsi="Calibri" w:cs="Calibri"/>
                <w:color w:val="000000"/>
              </w:rPr>
              <w:t>PerCP</w:t>
            </w:r>
            <w:proofErr w:type="spellEnd"/>
            <w:r w:rsidRPr="001F2DF2">
              <w:rPr>
                <w:rFonts w:ascii="Calibri" w:eastAsia="Times New Roman" w:hAnsi="Calibri" w:cs="Calibri"/>
                <w:color w:val="000000"/>
              </w:rPr>
              <w:t>, PI, PC5.5, PerCP-Cy5.5, PC5</w:t>
            </w:r>
          </w:p>
        </w:tc>
      </w:tr>
      <w:tr w:rsidR="001F2DF2" w:rsidRPr="001F2DF2" w:rsidTr="001F2DF2">
        <w:trPr>
          <w:trHeight w:val="585"/>
        </w:trPr>
        <w:tc>
          <w:tcPr>
            <w:tcW w:w="2060" w:type="dxa"/>
            <w:vMerge/>
            <w:tcBorders>
              <w:top w:val="nil"/>
              <w:left w:val="single" w:sz="8" w:space="0" w:color="auto"/>
              <w:bottom w:val="single" w:sz="8" w:space="0" w:color="000000"/>
              <w:right w:val="single" w:sz="4" w:space="0" w:color="auto"/>
            </w:tcBorders>
            <w:vAlign w:val="center"/>
            <w:hideMark/>
          </w:tcPr>
          <w:p w:rsidR="001F2DF2" w:rsidRPr="001F2DF2" w:rsidRDefault="001F2DF2" w:rsidP="001F2DF2">
            <w:pPr>
              <w:spacing w:after="0" w:line="240" w:lineRule="auto"/>
              <w:rPr>
                <w:rFonts w:ascii="Calibri" w:eastAsia="Times New Roman" w:hAnsi="Calibri" w:cs="Calibri"/>
                <w:b/>
                <w:bCs/>
                <w:color w:val="000000"/>
                <w:sz w:val="24"/>
                <w:szCs w:val="24"/>
              </w:rPr>
            </w:pPr>
          </w:p>
        </w:tc>
        <w:tc>
          <w:tcPr>
            <w:tcW w:w="3280" w:type="dxa"/>
            <w:tcBorders>
              <w:top w:val="nil"/>
              <w:left w:val="nil"/>
              <w:bottom w:val="single" w:sz="8" w:space="0" w:color="auto"/>
              <w:right w:val="single" w:sz="4" w:space="0" w:color="auto"/>
            </w:tcBorders>
            <w:shd w:val="clear" w:color="auto" w:fill="auto"/>
            <w:noWrap/>
            <w:vAlign w:val="bottom"/>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780/60</w:t>
            </w:r>
          </w:p>
        </w:tc>
        <w:tc>
          <w:tcPr>
            <w:tcW w:w="4180" w:type="dxa"/>
            <w:tcBorders>
              <w:top w:val="nil"/>
              <w:left w:val="nil"/>
              <w:bottom w:val="single" w:sz="8" w:space="0" w:color="auto"/>
              <w:right w:val="single" w:sz="8" w:space="0" w:color="auto"/>
            </w:tcBorders>
            <w:shd w:val="clear" w:color="auto" w:fill="auto"/>
            <w:vAlign w:val="center"/>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YL4, PC7, PE-Cy7</w:t>
            </w:r>
          </w:p>
        </w:tc>
      </w:tr>
      <w:tr w:rsidR="001F2DF2" w:rsidRPr="001F2DF2" w:rsidTr="001F2DF2">
        <w:trPr>
          <w:trHeight w:val="465"/>
        </w:trPr>
        <w:tc>
          <w:tcPr>
            <w:tcW w:w="2060" w:type="dxa"/>
            <w:vMerge w:val="restart"/>
            <w:tcBorders>
              <w:top w:val="nil"/>
              <w:left w:val="single" w:sz="8" w:space="0" w:color="auto"/>
              <w:bottom w:val="single" w:sz="8" w:space="0" w:color="000000"/>
              <w:right w:val="single" w:sz="4" w:space="0" w:color="auto"/>
            </w:tcBorders>
            <w:shd w:val="clear" w:color="auto" w:fill="auto"/>
            <w:noWrap/>
            <w:vAlign w:val="center"/>
            <w:hideMark/>
          </w:tcPr>
          <w:p w:rsidR="001F2DF2" w:rsidRPr="001F2DF2" w:rsidRDefault="001F2DF2" w:rsidP="001F2DF2">
            <w:pPr>
              <w:spacing w:after="0" w:line="240" w:lineRule="auto"/>
              <w:jc w:val="center"/>
              <w:rPr>
                <w:rFonts w:ascii="Calibri" w:eastAsia="Times New Roman" w:hAnsi="Calibri" w:cs="Calibri"/>
                <w:b/>
                <w:bCs/>
                <w:color w:val="000000"/>
                <w:sz w:val="24"/>
                <w:szCs w:val="24"/>
              </w:rPr>
            </w:pPr>
            <w:r w:rsidRPr="001F2DF2">
              <w:rPr>
                <w:rFonts w:ascii="Calibri" w:eastAsia="Times New Roman" w:hAnsi="Calibri" w:cs="Calibri"/>
                <w:b/>
                <w:bCs/>
                <w:color w:val="000000"/>
                <w:sz w:val="24"/>
                <w:szCs w:val="24"/>
              </w:rPr>
              <w:t>405 nm- Violet</w:t>
            </w:r>
          </w:p>
        </w:tc>
        <w:tc>
          <w:tcPr>
            <w:tcW w:w="3280" w:type="dxa"/>
            <w:tcBorders>
              <w:top w:val="nil"/>
              <w:left w:val="nil"/>
              <w:bottom w:val="single" w:sz="4" w:space="0" w:color="auto"/>
              <w:right w:val="single" w:sz="4" w:space="0" w:color="auto"/>
            </w:tcBorders>
            <w:shd w:val="clear" w:color="auto" w:fill="auto"/>
            <w:noWrap/>
            <w:vAlign w:val="bottom"/>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405/10</w:t>
            </w:r>
          </w:p>
        </w:tc>
        <w:tc>
          <w:tcPr>
            <w:tcW w:w="4180" w:type="dxa"/>
            <w:tcBorders>
              <w:top w:val="nil"/>
              <w:left w:val="nil"/>
              <w:bottom w:val="single" w:sz="4" w:space="0" w:color="auto"/>
              <w:right w:val="single" w:sz="8" w:space="0" w:color="auto"/>
            </w:tcBorders>
            <w:shd w:val="clear" w:color="auto" w:fill="auto"/>
            <w:vAlign w:val="center"/>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Violet SSC (nanoparticle)</w:t>
            </w:r>
          </w:p>
        </w:tc>
      </w:tr>
      <w:tr w:rsidR="001F2DF2" w:rsidRPr="001F2DF2" w:rsidTr="001F2DF2">
        <w:trPr>
          <w:trHeight w:val="870"/>
        </w:trPr>
        <w:tc>
          <w:tcPr>
            <w:tcW w:w="2060" w:type="dxa"/>
            <w:vMerge/>
            <w:tcBorders>
              <w:top w:val="nil"/>
              <w:left w:val="single" w:sz="8" w:space="0" w:color="auto"/>
              <w:bottom w:val="single" w:sz="8" w:space="0" w:color="000000"/>
              <w:right w:val="single" w:sz="4" w:space="0" w:color="auto"/>
            </w:tcBorders>
            <w:vAlign w:val="center"/>
            <w:hideMark/>
          </w:tcPr>
          <w:p w:rsidR="001F2DF2" w:rsidRPr="001F2DF2" w:rsidRDefault="001F2DF2" w:rsidP="001F2DF2">
            <w:pPr>
              <w:spacing w:after="0" w:line="240" w:lineRule="auto"/>
              <w:rPr>
                <w:rFonts w:ascii="Calibri" w:eastAsia="Times New Roman" w:hAnsi="Calibri" w:cs="Calibri"/>
                <w:b/>
                <w:bCs/>
                <w:color w:val="000000"/>
                <w:sz w:val="24"/>
                <w:szCs w:val="24"/>
              </w:rPr>
            </w:pPr>
          </w:p>
        </w:tc>
        <w:tc>
          <w:tcPr>
            <w:tcW w:w="3280" w:type="dxa"/>
            <w:tcBorders>
              <w:top w:val="nil"/>
              <w:left w:val="nil"/>
              <w:bottom w:val="single" w:sz="4" w:space="0" w:color="auto"/>
              <w:right w:val="single" w:sz="4" w:space="0" w:color="auto"/>
            </w:tcBorders>
            <w:shd w:val="clear" w:color="auto" w:fill="auto"/>
            <w:noWrap/>
            <w:vAlign w:val="bottom"/>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450/45</w:t>
            </w:r>
          </w:p>
        </w:tc>
        <w:tc>
          <w:tcPr>
            <w:tcW w:w="4180" w:type="dxa"/>
            <w:tcBorders>
              <w:top w:val="nil"/>
              <w:left w:val="nil"/>
              <w:bottom w:val="single" w:sz="4" w:space="0" w:color="auto"/>
              <w:right w:val="single" w:sz="8" w:space="0" w:color="auto"/>
            </w:tcBorders>
            <w:shd w:val="clear" w:color="auto" w:fill="auto"/>
            <w:vAlign w:val="center"/>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VL1, Pacific Blue, Brilliant Violet 421, CFP, eFluor-450, V450</w:t>
            </w:r>
          </w:p>
        </w:tc>
      </w:tr>
      <w:tr w:rsidR="001F2DF2" w:rsidRPr="001F2DF2" w:rsidTr="001F2DF2">
        <w:trPr>
          <w:trHeight w:val="885"/>
        </w:trPr>
        <w:tc>
          <w:tcPr>
            <w:tcW w:w="2060" w:type="dxa"/>
            <w:vMerge/>
            <w:tcBorders>
              <w:top w:val="nil"/>
              <w:left w:val="single" w:sz="8" w:space="0" w:color="auto"/>
              <w:bottom w:val="single" w:sz="8" w:space="0" w:color="000000"/>
              <w:right w:val="single" w:sz="4" w:space="0" w:color="auto"/>
            </w:tcBorders>
            <w:vAlign w:val="center"/>
            <w:hideMark/>
          </w:tcPr>
          <w:p w:rsidR="001F2DF2" w:rsidRPr="001F2DF2" w:rsidRDefault="001F2DF2" w:rsidP="001F2DF2">
            <w:pPr>
              <w:spacing w:after="0" w:line="240" w:lineRule="auto"/>
              <w:rPr>
                <w:rFonts w:ascii="Calibri" w:eastAsia="Times New Roman" w:hAnsi="Calibri" w:cs="Calibri"/>
                <w:b/>
                <w:bCs/>
                <w:color w:val="000000"/>
                <w:sz w:val="24"/>
                <w:szCs w:val="24"/>
              </w:rPr>
            </w:pPr>
          </w:p>
        </w:tc>
        <w:tc>
          <w:tcPr>
            <w:tcW w:w="3280" w:type="dxa"/>
            <w:tcBorders>
              <w:top w:val="nil"/>
              <w:left w:val="nil"/>
              <w:bottom w:val="single" w:sz="4" w:space="0" w:color="auto"/>
              <w:right w:val="single" w:sz="4" w:space="0" w:color="auto"/>
            </w:tcBorders>
            <w:shd w:val="clear" w:color="auto" w:fill="auto"/>
            <w:noWrap/>
            <w:vAlign w:val="bottom"/>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525/40</w:t>
            </w:r>
          </w:p>
        </w:tc>
        <w:tc>
          <w:tcPr>
            <w:tcW w:w="4180" w:type="dxa"/>
            <w:tcBorders>
              <w:top w:val="nil"/>
              <w:left w:val="nil"/>
              <w:bottom w:val="single" w:sz="4" w:space="0" w:color="auto"/>
              <w:right w:val="single" w:sz="8" w:space="0" w:color="auto"/>
            </w:tcBorders>
            <w:shd w:val="clear" w:color="auto" w:fill="auto"/>
            <w:vAlign w:val="center"/>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 xml:space="preserve">VL2, CFP-YFP, </w:t>
            </w:r>
            <w:proofErr w:type="spellStart"/>
            <w:r w:rsidRPr="001F2DF2">
              <w:rPr>
                <w:rFonts w:ascii="Calibri" w:eastAsia="Times New Roman" w:hAnsi="Calibri" w:cs="Calibri"/>
                <w:color w:val="000000"/>
              </w:rPr>
              <w:t>Krome</w:t>
            </w:r>
            <w:proofErr w:type="spellEnd"/>
            <w:r w:rsidRPr="001F2DF2">
              <w:rPr>
                <w:rFonts w:ascii="Calibri" w:eastAsia="Times New Roman" w:hAnsi="Calibri" w:cs="Calibri"/>
                <w:color w:val="000000"/>
              </w:rPr>
              <w:t xml:space="preserve"> Orange, </w:t>
            </w:r>
            <w:proofErr w:type="spellStart"/>
            <w:r w:rsidRPr="001F2DF2">
              <w:rPr>
                <w:rFonts w:ascii="Calibri" w:eastAsia="Times New Roman" w:hAnsi="Calibri" w:cs="Calibri"/>
                <w:color w:val="000000"/>
              </w:rPr>
              <w:t>AmCyan</w:t>
            </w:r>
            <w:proofErr w:type="spellEnd"/>
            <w:r w:rsidRPr="001F2DF2">
              <w:rPr>
                <w:rFonts w:ascii="Calibri" w:eastAsia="Times New Roman" w:hAnsi="Calibri" w:cs="Calibri"/>
                <w:color w:val="000000"/>
              </w:rPr>
              <w:t>, V500, Brilliant Violet 510</w:t>
            </w:r>
          </w:p>
        </w:tc>
      </w:tr>
      <w:tr w:rsidR="001F2DF2" w:rsidRPr="001F2DF2" w:rsidTr="001F2DF2">
        <w:trPr>
          <w:trHeight w:val="945"/>
        </w:trPr>
        <w:tc>
          <w:tcPr>
            <w:tcW w:w="2060" w:type="dxa"/>
            <w:vMerge/>
            <w:tcBorders>
              <w:top w:val="nil"/>
              <w:left w:val="single" w:sz="8" w:space="0" w:color="auto"/>
              <w:bottom w:val="single" w:sz="8" w:space="0" w:color="000000"/>
              <w:right w:val="single" w:sz="4" w:space="0" w:color="auto"/>
            </w:tcBorders>
            <w:vAlign w:val="center"/>
            <w:hideMark/>
          </w:tcPr>
          <w:p w:rsidR="001F2DF2" w:rsidRPr="001F2DF2" w:rsidRDefault="001F2DF2" w:rsidP="001F2DF2">
            <w:pPr>
              <w:spacing w:after="0" w:line="240" w:lineRule="auto"/>
              <w:rPr>
                <w:rFonts w:ascii="Calibri" w:eastAsia="Times New Roman" w:hAnsi="Calibri" w:cs="Calibri"/>
                <w:b/>
                <w:bCs/>
                <w:color w:val="000000"/>
                <w:sz w:val="24"/>
                <w:szCs w:val="24"/>
              </w:rPr>
            </w:pPr>
          </w:p>
        </w:tc>
        <w:tc>
          <w:tcPr>
            <w:tcW w:w="3280" w:type="dxa"/>
            <w:tcBorders>
              <w:top w:val="nil"/>
              <w:left w:val="nil"/>
              <w:bottom w:val="single" w:sz="8" w:space="0" w:color="auto"/>
              <w:right w:val="single" w:sz="4" w:space="0" w:color="auto"/>
            </w:tcBorders>
            <w:shd w:val="clear" w:color="auto" w:fill="auto"/>
            <w:noWrap/>
            <w:vAlign w:val="bottom"/>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610/20</w:t>
            </w:r>
          </w:p>
        </w:tc>
        <w:tc>
          <w:tcPr>
            <w:tcW w:w="4180" w:type="dxa"/>
            <w:tcBorders>
              <w:top w:val="nil"/>
              <w:left w:val="nil"/>
              <w:bottom w:val="single" w:sz="8" w:space="0" w:color="auto"/>
              <w:right w:val="single" w:sz="8" w:space="0" w:color="auto"/>
            </w:tcBorders>
            <w:shd w:val="clear" w:color="auto" w:fill="auto"/>
            <w:vAlign w:val="center"/>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 xml:space="preserve">VL3, </w:t>
            </w:r>
            <w:proofErr w:type="spellStart"/>
            <w:r w:rsidRPr="001F2DF2">
              <w:rPr>
                <w:rFonts w:ascii="Calibri" w:eastAsia="Times New Roman" w:hAnsi="Calibri" w:cs="Calibri"/>
                <w:color w:val="000000"/>
              </w:rPr>
              <w:t>mCherry</w:t>
            </w:r>
            <w:proofErr w:type="spellEnd"/>
            <w:r w:rsidRPr="001F2DF2">
              <w:rPr>
                <w:rFonts w:ascii="Calibri" w:eastAsia="Times New Roman" w:hAnsi="Calibri" w:cs="Calibri"/>
                <w:color w:val="000000"/>
              </w:rPr>
              <w:t xml:space="preserve">, Brilliant Violet 605, Violet 610, </w:t>
            </w:r>
            <w:proofErr w:type="spellStart"/>
            <w:r w:rsidRPr="001F2DF2">
              <w:rPr>
                <w:rFonts w:ascii="Calibri" w:eastAsia="Times New Roman" w:hAnsi="Calibri" w:cs="Calibri"/>
                <w:color w:val="000000"/>
              </w:rPr>
              <w:t>Qdot</w:t>
            </w:r>
            <w:proofErr w:type="spellEnd"/>
            <w:r w:rsidRPr="001F2DF2">
              <w:rPr>
                <w:rFonts w:ascii="Calibri" w:eastAsia="Times New Roman" w:hAnsi="Calibri" w:cs="Calibri"/>
                <w:color w:val="000000"/>
              </w:rPr>
              <w:t xml:space="preserve"> 605</w:t>
            </w:r>
          </w:p>
        </w:tc>
      </w:tr>
      <w:tr w:rsidR="001F2DF2" w:rsidRPr="001F2DF2" w:rsidTr="001F2DF2">
        <w:trPr>
          <w:trHeight w:val="315"/>
        </w:trPr>
        <w:tc>
          <w:tcPr>
            <w:tcW w:w="2060" w:type="dxa"/>
            <w:tcBorders>
              <w:top w:val="nil"/>
              <w:left w:val="nil"/>
              <w:bottom w:val="nil"/>
              <w:right w:val="nil"/>
            </w:tcBorders>
            <w:shd w:val="clear" w:color="auto" w:fill="auto"/>
            <w:noWrap/>
            <w:vAlign w:val="bottom"/>
            <w:hideMark/>
          </w:tcPr>
          <w:p w:rsidR="001F2DF2" w:rsidRPr="001F2DF2" w:rsidRDefault="001F2DF2" w:rsidP="001F2DF2">
            <w:pPr>
              <w:spacing w:after="0" w:line="240" w:lineRule="auto"/>
              <w:rPr>
                <w:rFonts w:ascii="Calibri" w:eastAsia="Times New Roman" w:hAnsi="Calibri" w:cs="Calibri"/>
                <w:color w:val="000000"/>
              </w:rPr>
            </w:pPr>
          </w:p>
        </w:tc>
        <w:tc>
          <w:tcPr>
            <w:tcW w:w="3280" w:type="dxa"/>
            <w:tcBorders>
              <w:top w:val="nil"/>
              <w:left w:val="nil"/>
              <w:bottom w:val="nil"/>
              <w:right w:val="nil"/>
            </w:tcBorders>
            <w:shd w:val="clear" w:color="auto" w:fill="auto"/>
            <w:noWrap/>
            <w:vAlign w:val="bottom"/>
            <w:hideMark/>
          </w:tcPr>
          <w:p w:rsidR="001F2DF2" w:rsidRPr="001F2DF2" w:rsidRDefault="001F2DF2" w:rsidP="001F2DF2">
            <w:pPr>
              <w:spacing w:after="0" w:line="240" w:lineRule="auto"/>
              <w:rPr>
                <w:rFonts w:ascii="Times New Roman" w:eastAsia="Times New Roman" w:hAnsi="Times New Roman" w:cs="Times New Roman"/>
                <w:sz w:val="20"/>
                <w:szCs w:val="20"/>
              </w:rPr>
            </w:pPr>
          </w:p>
        </w:tc>
        <w:tc>
          <w:tcPr>
            <w:tcW w:w="4180" w:type="dxa"/>
            <w:tcBorders>
              <w:top w:val="nil"/>
              <w:left w:val="nil"/>
              <w:bottom w:val="nil"/>
              <w:right w:val="nil"/>
            </w:tcBorders>
            <w:shd w:val="clear" w:color="auto" w:fill="auto"/>
            <w:vAlign w:val="center"/>
            <w:hideMark/>
          </w:tcPr>
          <w:p w:rsidR="001F2DF2" w:rsidRPr="001F2DF2" w:rsidRDefault="001F2DF2" w:rsidP="001F2DF2">
            <w:pPr>
              <w:spacing w:after="0" w:line="240" w:lineRule="auto"/>
              <w:rPr>
                <w:rFonts w:ascii="Times New Roman" w:eastAsia="Times New Roman" w:hAnsi="Times New Roman" w:cs="Times New Roman"/>
                <w:sz w:val="20"/>
                <w:szCs w:val="20"/>
              </w:rPr>
            </w:pPr>
          </w:p>
        </w:tc>
      </w:tr>
      <w:tr w:rsidR="001F2DF2" w:rsidRPr="001F2DF2" w:rsidTr="001F2DF2">
        <w:trPr>
          <w:trHeight w:val="480"/>
        </w:trPr>
        <w:tc>
          <w:tcPr>
            <w:tcW w:w="2060" w:type="dxa"/>
            <w:tcBorders>
              <w:top w:val="nil"/>
              <w:left w:val="nil"/>
              <w:bottom w:val="nil"/>
              <w:right w:val="nil"/>
            </w:tcBorders>
            <w:shd w:val="clear" w:color="auto" w:fill="auto"/>
            <w:noWrap/>
            <w:vAlign w:val="bottom"/>
            <w:hideMark/>
          </w:tcPr>
          <w:p w:rsidR="001F2DF2" w:rsidRPr="001F2DF2" w:rsidRDefault="001F2DF2" w:rsidP="001F2DF2">
            <w:pPr>
              <w:spacing w:after="0" w:line="240" w:lineRule="auto"/>
              <w:rPr>
                <w:rFonts w:ascii="Times New Roman" w:eastAsia="Times New Roman" w:hAnsi="Times New Roman" w:cs="Times New Roman"/>
                <w:sz w:val="20"/>
                <w:szCs w:val="20"/>
              </w:rPr>
            </w:pPr>
          </w:p>
        </w:tc>
        <w:tc>
          <w:tcPr>
            <w:tcW w:w="3280" w:type="dxa"/>
            <w:tcBorders>
              <w:top w:val="single" w:sz="8" w:space="0" w:color="auto"/>
              <w:left w:val="single" w:sz="8" w:space="0" w:color="auto"/>
              <w:bottom w:val="nil"/>
              <w:right w:val="single" w:sz="4" w:space="0" w:color="auto"/>
            </w:tcBorders>
            <w:shd w:val="clear" w:color="auto" w:fill="auto"/>
            <w:noWrap/>
            <w:vAlign w:val="bottom"/>
            <w:hideMark/>
          </w:tcPr>
          <w:p w:rsidR="001F2DF2" w:rsidRPr="001F2DF2" w:rsidRDefault="001F2DF2" w:rsidP="001F2DF2">
            <w:pPr>
              <w:spacing w:after="0" w:line="240" w:lineRule="auto"/>
              <w:rPr>
                <w:rFonts w:ascii="Calibri" w:eastAsia="Times New Roman" w:hAnsi="Calibri" w:cs="Calibri"/>
                <w:b/>
                <w:bCs/>
                <w:color w:val="000000"/>
                <w:sz w:val="28"/>
                <w:szCs w:val="28"/>
              </w:rPr>
            </w:pPr>
            <w:r w:rsidRPr="001F2DF2">
              <w:rPr>
                <w:rFonts w:ascii="Calibri" w:eastAsia="Times New Roman" w:hAnsi="Calibri" w:cs="Calibri"/>
                <w:b/>
                <w:bCs/>
                <w:color w:val="000000"/>
                <w:sz w:val="28"/>
                <w:szCs w:val="28"/>
              </w:rPr>
              <w:t>Other optional Filters</w:t>
            </w:r>
          </w:p>
        </w:tc>
        <w:tc>
          <w:tcPr>
            <w:tcW w:w="4180" w:type="dxa"/>
            <w:tcBorders>
              <w:top w:val="single" w:sz="8" w:space="0" w:color="auto"/>
              <w:left w:val="nil"/>
              <w:bottom w:val="nil"/>
              <w:right w:val="single" w:sz="8" w:space="0" w:color="auto"/>
            </w:tcBorders>
            <w:shd w:val="clear" w:color="auto" w:fill="auto"/>
            <w:vAlign w:val="center"/>
            <w:hideMark/>
          </w:tcPr>
          <w:p w:rsidR="001F2DF2" w:rsidRPr="001F2DF2" w:rsidRDefault="001F2DF2" w:rsidP="001F2DF2">
            <w:pPr>
              <w:spacing w:after="0" w:line="240" w:lineRule="auto"/>
              <w:rPr>
                <w:rFonts w:ascii="Calibri" w:eastAsia="Times New Roman" w:hAnsi="Calibri" w:cs="Calibri"/>
                <w:b/>
                <w:bCs/>
                <w:color w:val="000000"/>
                <w:sz w:val="28"/>
                <w:szCs w:val="28"/>
              </w:rPr>
            </w:pPr>
            <w:r w:rsidRPr="001F2DF2">
              <w:rPr>
                <w:rFonts w:ascii="Calibri" w:eastAsia="Times New Roman" w:hAnsi="Calibri" w:cs="Calibri"/>
                <w:b/>
                <w:bCs/>
                <w:color w:val="000000"/>
                <w:sz w:val="28"/>
                <w:szCs w:val="28"/>
              </w:rPr>
              <w:t>Optional Colors</w:t>
            </w:r>
          </w:p>
        </w:tc>
      </w:tr>
      <w:tr w:rsidR="001F2DF2" w:rsidRPr="001F2DF2" w:rsidTr="001F2DF2">
        <w:trPr>
          <w:trHeight w:val="360"/>
        </w:trPr>
        <w:tc>
          <w:tcPr>
            <w:tcW w:w="2060" w:type="dxa"/>
            <w:tcBorders>
              <w:top w:val="nil"/>
              <w:left w:val="nil"/>
              <w:bottom w:val="nil"/>
              <w:right w:val="nil"/>
            </w:tcBorders>
            <w:shd w:val="clear" w:color="auto" w:fill="auto"/>
            <w:noWrap/>
            <w:vAlign w:val="bottom"/>
            <w:hideMark/>
          </w:tcPr>
          <w:p w:rsidR="001F2DF2" w:rsidRPr="001F2DF2" w:rsidRDefault="001F2DF2" w:rsidP="001F2DF2">
            <w:pPr>
              <w:spacing w:after="0" w:line="240" w:lineRule="auto"/>
              <w:rPr>
                <w:rFonts w:ascii="Calibri" w:eastAsia="Times New Roman" w:hAnsi="Calibri" w:cs="Calibri"/>
                <w:b/>
                <w:bCs/>
                <w:color w:val="000000"/>
                <w:sz w:val="28"/>
                <w:szCs w:val="28"/>
              </w:rPr>
            </w:pPr>
          </w:p>
        </w:tc>
        <w:tc>
          <w:tcPr>
            <w:tcW w:w="3280" w:type="dxa"/>
            <w:tcBorders>
              <w:top w:val="nil"/>
              <w:left w:val="single" w:sz="8" w:space="0" w:color="auto"/>
              <w:bottom w:val="single" w:sz="4" w:space="0" w:color="auto"/>
              <w:right w:val="single" w:sz="4" w:space="0" w:color="auto"/>
            </w:tcBorders>
            <w:shd w:val="clear" w:color="auto" w:fill="auto"/>
            <w:noWrap/>
            <w:vAlign w:val="bottom"/>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780/60</w:t>
            </w:r>
          </w:p>
        </w:tc>
        <w:tc>
          <w:tcPr>
            <w:tcW w:w="4180" w:type="dxa"/>
            <w:tcBorders>
              <w:top w:val="nil"/>
              <w:left w:val="nil"/>
              <w:bottom w:val="single" w:sz="4" w:space="0" w:color="auto"/>
              <w:right w:val="single" w:sz="8" w:space="0" w:color="auto"/>
            </w:tcBorders>
            <w:shd w:val="clear" w:color="auto" w:fill="auto"/>
            <w:vAlign w:val="center"/>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For Violet laser</w:t>
            </w:r>
          </w:p>
        </w:tc>
      </w:tr>
      <w:tr w:rsidR="001F2DF2" w:rsidRPr="001F2DF2" w:rsidTr="001F2DF2">
        <w:trPr>
          <w:trHeight w:val="465"/>
        </w:trPr>
        <w:tc>
          <w:tcPr>
            <w:tcW w:w="2060" w:type="dxa"/>
            <w:tcBorders>
              <w:top w:val="nil"/>
              <w:left w:val="nil"/>
              <w:bottom w:val="nil"/>
              <w:right w:val="nil"/>
            </w:tcBorders>
            <w:shd w:val="clear" w:color="auto" w:fill="auto"/>
            <w:noWrap/>
            <w:vAlign w:val="bottom"/>
            <w:hideMark/>
          </w:tcPr>
          <w:p w:rsidR="001F2DF2" w:rsidRPr="001F2DF2" w:rsidRDefault="001F2DF2" w:rsidP="001F2DF2">
            <w:pPr>
              <w:spacing w:after="0" w:line="240" w:lineRule="auto"/>
              <w:rPr>
                <w:rFonts w:ascii="Calibri" w:eastAsia="Times New Roman" w:hAnsi="Calibri" w:cs="Calibri"/>
                <w:color w:val="000000"/>
              </w:rPr>
            </w:pPr>
          </w:p>
        </w:tc>
        <w:tc>
          <w:tcPr>
            <w:tcW w:w="3280" w:type="dxa"/>
            <w:tcBorders>
              <w:top w:val="nil"/>
              <w:left w:val="single" w:sz="8" w:space="0" w:color="auto"/>
              <w:bottom w:val="single" w:sz="4" w:space="0" w:color="auto"/>
              <w:right w:val="single" w:sz="4" w:space="0" w:color="auto"/>
            </w:tcBorders>
            <w:shd w:val="clear" w:color="auto" w:fill="auto"/>
            <w:noWrap/>
            <w:vAlign w:val="bottom"/>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660/20</w:t>
            </w:r>
          </w:p>
        </w:tc>
        <w:tc>
          <w:tcPr>
            <w:tcW w:w="4180" w:type="dxa"/>
            <w:tcBorders>
              <w:top w:val="nil"/>
              <w:left w:val="nil"/>
              <w:bottom w:val="single" w:sz="4" w:space="0" w:color="auto"/>
              <w:right w:val="single" w:sz="8" w:space="0" w:color="auto"/>
            </w:tcBorders>
            <w:shd w:val="clear" w:color="auto" w:fill="auto"/>
            <w:vAlign w:val="center"/>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 xml:space="preserve">Brilliant Violet 650, </w:t>
            </w:r>
            <w:proofErr w:type="spellStart"/>
            <w:r w:rsidRPr="001F2DF2">
              <w:rPr>
                <w:rFonts w:ascii="Calibri" w:eastAsia="Times New Roman" w:hAnsi="Calibri" w:cs="Calibri"/>
                <w:color w:val="000000"/>
              </w:rPr>
              <w:t>Qdot</w:t>
            </w:r>
            <w:proofErr w:type="spellEnd"/>
            <w:r w:rsidRPr="001F2DF2">
              <w:rPr>
                <w:rFonts w:ascii="Calibri" w:eastAsia="Times New Roman" w:hAnsi="Calibri" w:cs="Calibri"/>
                <w:color w:val="000000"/>
              </w:rPr>
              <w:t xml:space="preserve"> 655</w:t>
            </w:r>
          </w:p>
        </w:tc>
      </w:tr>
      <w:tr w:rsidR="001F2DF2" w:rsidRPr="001F2DF2" w:rsidTr="001F2DF2">
        <w:trPr>
          <w:trHeight w:val="525"/>
        </w:trPr>
        <w:tc>
          <w:tcPr>
            <w:tcW w:w="2060" w:type="dxa"/>
            <w:tcBorders>
              <w:top w:val="nil"/>
              <w:left w:val="nil"/>
              <w:bottom w:val="nil"/>
              <w:right w:val="nil"/>
            </w:tcBorders>
            <w:shd w:val="clear" w:color="auto" w:fill="auto"/>
            <w:noWrap/>
            <w:vAlign w:val="bottom"/>
            <w:hideMark/>
          </w:tcPr>
          <w:p w:rsidR="001F2DF2" w:rsidRPr="001F2DF2" w:rsidRDefault="001F2DF2" w:rsidP="001F2DF2">
            <w:pPr>
              <w:spacing w:after="0" w:line="240" w:lineRule="auto"/>
              <w:rPr>
                <w:rFonts w:ascii="Calibri" w:eastAsia="Times New Roman" w:hAnsi="Calibri" w:cs="Calibri"/>
                <w:color w:val="000000"/>
              </w:rPr>
            </w:pPr>
          </w:p>
        </w:tc>
        <w:tc>
          <w:tcPr>
            <w:tcW w:w="3280" w:type="dxa"/>
            <w:tcBorders>
              <w:top w:val="nil"/>
              <w:left w:val="single" w:sz="8" w:space="0" w:color="auto"/>
              <w:bottom w:val="single" w:sz="8" w:space="0" w:color="auto"/>
              <w:right w:val="single" w:sz="4" w:space="0" w:color="auto"/>
            </w:tcBorders>
            <w:shd w:val="clear" w:color="auto" w:fill="auto"/>
            <w:noWrap/>
            <w:vAlign w:val="bottom"/>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561/10</w:t>
            </w:r>
          </w:p>
        </w:tc>
        <w:tc>
          <w:tcPr>
            <w:tcW w:w="4180" w:type="dxa"/>
            <w:tcBorders>
              <w:top w:val="nil"/>
              <w:left w:val="nil"/>
              <w:bottom w:val="single" w:sz="8" w:space="0" w:color="auto"/>
              <w:right w:val="single" w:sz="8" w:space="0" w:color="auto"/>
            </w:tcBorders>
            <w:shd w:val="clear" w:color="auto" w:fill="auto"/>
            <w:vAlign w:val="center"/>
            <w:hideMark/>
          </w:tcPr>
          <w:p w:rsidR="001F2DF2" w:rsidRPr="001F2DF2" w:rsidRDefault="001F2DF2" w:rsidP="001F2DF2">
            <w:pPr>
              <w:spacing w:after="0" w:line="240" w:lineRule="auto"/>
              <w:rPr>
                <w:rFonts w:ascii="Calibri" w:eastAsia="Times New Roman" w:hAnsi="Calibri" w:cs="Calibri"/>
                <w:color w:val="000000"/>
              </w:rPr>
            </w:pPr>
            <w:r w:rsidRPr="001F2DF2">
              <w:rPr>
                <w:rFonts w:ascii="Calibri" w:eastAsia="Times New Roman" w:hAnsi="Calibri" w:cs="Calibri"/>
                <w:color w:val="000000"/>
              </w:rPr>
              <w:t>FSC, SSC for yellow laser</w:t>
            </w:r>
          </w:p>
        </w:tc>
      </w:tr>
    </w:tbl>
    <w:p w:rsidR="001F2DF2" w:rsidRDefault="001F2DF2" w:rsidP="00F94A40">
      <w:pPr>
        <w:rPr>
          <w:b/>
          <w:sz w:val="24"/>
          <w:szCs w:val="24"/>
        </w:rPr>
      </w:pPr>
    </w:p>
    <w:p w:rsidR="00F94A40" w:rsidRPr="00FC1948" w:rsidRDefault="00F94A40" w:rsidP="00F94A40">
      <w:pPr>
        <w:rPr>
          <w:b/>
          <w:sz w:val="24"/>
          <w:szCs w:val="24"/>
        </w:rPr>
      </w:pPr>
      <w:r w:rsidRPr="00FC1948">
        <w:rPr>
          <w:b/>
          <w:sz w:val="24"/>
          <w:szCs w:val="24"/>
        </w:rPr>
        <w:lastRenderedPageBreak/>
        <w:t>Start-Up</w:t>
      </w:r>
      <w:r w:rsidR="008D52DC">
        <w:rPr>
          <w:b/>
          <w:sz w:val="24"/>
          <w:szCs w:val="24"/>
        </w:rPr>
        <w:t xml:space="preserve"> – Takes about 8 minutes</w:t>
      </w:r>
    </w:p>
    <w:p w:rsidR="00F94A40" w:rsidRDefault="00F94A40" w:rsidP="00665A77">
      <w:pPr>
        <w:pStyle w:val="ListParagraph"/>
        <w:numPr>
          <w:ilvl w:val="0"/>
          <w:numId w:val="5"/>
        </w:numPr>
        <w:rPr>
          <w:sz w:val="24"/>
          <w:szCs w:val="24"/>
        </w:rPr>
      </w:pPr>
      <w:r>
        <w:rPr>
          <w:sz w:val="24"/>
          <w:szCs w:val="24"/>
        </w:rPr>
        <w:t xml:space="preserve">Check the fluidics tanks </w:t>
      </w:r>
    </w:p>
    <w:p w:rsidR="00F94A40" w:rsidRDefault="00F94A40" w:rsidP="00665A77">
      <w:pPr>
        <w:pStyle w:val="ListParagraph"/>
        <w:numPr>
          <w:ilvl w:val="0"/>
          <w:numId w:val="5"/>
        </w:numPr>
        <w:rPr>
          <w:sz w:val="24"/>
          <w:szCs w:val="24"/>
        </w:rPr>
      </w:pPr>
      <w:r>
        <w:rPr>
          <w:sz w:val="24"/>
          <w:szCs w:val="24"/>
        </w:rPr>
        <w:t xml:space="preserve">Turn on machine </w:t>
      </w:r>
    </w:p>
    <w:p w:rsidR="00F94A40" w:rsidRDefault="00F94A40" w:rsidP="00665A77">
      <w:pPr>
        <w:pStyle w:val="ListParagraph"/>
        <w:numPr>
          <w:ilvl w:val="0"/>
          <w:numId w:val="5"/>
        </w:numPr>
        <w:rPr>
          <w:sz w:val="24"/>
          <w:szCs w:val="24"/>
        </w:rPr>
      </w:pPr>
      <w:r>
        <w:rPr>
          <w:sz w:val="24"/>
          <w:szCs w:val="24"/>
        </w:rPr>
        <w:t xml:space="preserve">Sign into computer and start </w:t>
      </w:r>
      <w:proofErr w:type="spellStart"/>
      <w:r>
        <w:rPr>
          <w:sz w:val="24"/>
          <w:szCs w:val="24"/>
        </w:rPr>
        <w:t>CytExpert</w:t>
      </w:r>
      <w:proofErr w:type="spellEnd"/>
      <w:r>
        <w:rPr>
          <w:sz w:val="24"/>
          <w:szCs w:val="24"/>
        </w:rPr>
        <w:t xml:space="preserve"> Software</w:t>
      </w:r>
    </w:p>
    <w:p w:rsidR="00F94A40" w:rsidRDefault="00F94A40" w:rsidP="00665A77">
      <w:pPr>
        <w:pStyle w:val="ListParagraph"/>
        <w:numPr>
          <w:ilvl w:val="0"/>
          <w:numId w:val="5"/>
        </w:numPr>
        <w:rPr>
          <w:sz w:val="24"/>
          <w:szCs w:val="24"/>
        </w:rPr>
      </w:pPr>
      <w:r>
        <w:rPr>
          <w:sz w:val="24"/>
          <w:szCs w:val="24"/>
        </w:rPr>
        <w:t>Select Cytometer sample injection to Semi-Automatic (Tubes) or plates</w:t>
      </w:r>
    </w:p>
    <w:p w:rsidR="00F94A40" w:rsidRDefault="00F94A40" w:rsidP="00665A77">
      <w:pPr>
        <w:pStyle w:val="ListParagraph"/>
        <w:numPr>
          <w:ilvl w:val="0"/>
          <w:numId w:val="5"/>
        </w:numPr>
        <w:rPr>
          <w:sz w:val="24"/>
          <w:szCs w:val="24"/>
        </w:rPr>
      </w:pPr>
      <w:r>
        <w:rPr>
          <w:sz w:val="24"/>
          <w:szCs w:val="24"/>
        </w:rPr>
        <w:t>Possibly turn the cytometer off and on again.</w:t>
      </w:r>
    </w:p>
    <w:p w:rsidR="00F94A40" w:rsidRDefault="00F94A40" w:rsidP="00665A77">
      <w:pPr>
        <w:pStyle w:val="ListParagraph"/>
        <w:numPr>
          <w:ilvl w:val="0"/>
          <w:numId w:val="5"/>
        </w:numPr>
        <w:rPr>
          <w:sz w:val="24"/>
          <w:szCs w:val="24"/>
        </w:rPr>
      </w:pPr>
      <w:r>
        <w:rPr>
          <w:sz w:val="24"/>
          <w:szCs w:val="24"/>
        </w:rPr>
        <w:t>Move the metal flag into the correct position P for plate, narrow for tubes.</w:t>
      </w:r>
    </w:p>
    <w:p w:rsidR="00F94A40" w:rsidRDefault="00F94A40" w:rsidP="00665A77">
      <w:pPr>
        <w:pStyle w:val="ListParagraph"/>
        <w:numPr>
          <w:ilvl w:val="0"/>
          <w:numId w:val="5"/>
        </w:numPr>
        <w:rPr>
          <w:sz w:val="24"/>
          <w:szCs w:val="24"/>
        </w:rPr>
      </w:pPr>
      <w:r>
        <w:rPr>
          <w:sz w:val="24"/>
          <w:szCs w:val="24"/>
        </w:rPr>
        <w:t>Under Cytometer, Run System</w:t>
      </w:r>
      <w:r w:rsidR="004A73AB">
        <w:rPr>
          <w:sz w:val="24"/>
          <w:szCs w:val="24"/>
        </w:rPr>
        <w:t xml:space="preserve"> Start up</w:t>
      </w:r>
      <w:r>
        <w:rPr>
          <w:sz w:val="24"/>
          <w:szCs w:val="24"/>
        </w:rPr>
        <w:t xml:space="preserve">.  </w:t>
      </w:r>
    </w:p>
    <w:p w:rsidR="00207E35" w:rsidRPr="00207E35" w:rsidRDefault="00207E35" w:rsidP="00207E35">
      <w:pPr>
        <w:pStyle w:val="ListParagraph"/>
        <w:numPr>
          <w:ilvl w:val="0"/>
          <w:numId w:val="5"/>
        </w:numPr>
        <w:rPr>
          <w:sz w:val="24"/>
          <w:szCs w:val="24"/>
        </w:rPr>
      </w:pPr>
      <w:r>
        <w:rPr>
          <w:sz w:val="24"/>
          <w:szCs w:val="24"/>
        </w:rPr>
        <w:t xml:space="preserve">Go to cytometer and select daily clean and run </w:t>
      </w:r>
      <w:r w:rsidRPr="00207E35">
        <w:rPr>
          <w:sz w:val="24"/>
          <w:szCs w:val="24"/>
        </w:rPr>
        <w:t>3 min</w:t>
      </w:r>
      <w:r>
        <w:rPr>
          <w:sz w:val="24"/>
          <w:szCs w:val="24"/>
        </w:rPr>
        <w:t>.</w:t>
      </w:r>
      <w:r w:rsidRPr="00207E35">
        <w:rPr>
          <w:sz w:val="24"/>
          <w:szCs w:val="24"/>
        </w:rPr>
        <w:t xml:space="preserve"> </w:t>
      </w:r>
      <w:proofErr w:type="spellStart"/>
      <w:r w:rsidRPr="00207E35">
        <w:rPr>
          <w:sz w:val="24"/>
          <w:szCs w:val="24"/>
        </w:rPr>
        <w:t>FlowClean</w:t>
      </w:r>
      <w:proofErr w:type="spellEnd"/>
      <w:r w:rsidRPr="00207E35">
        <w:rPr>
          <w:sz w:val="24"/>
          <w:szCs w:val="24"/>
        </w:rPr>
        <w:t xml:space="preserve"> (blue), 5 min</w:t>
      </w:r>
      <w:r>
        <w:rPr>
          <w:sz w:val="24"/>
          <w:szCs w:val="24"/>
        </w:rPr>
        <w:t xml:space="preserve">. </w:t>
      </w:r>
      <w:r w:rsidRPr="00207E35">
        <w:rPr>
          <w:sz w:val="24"/>
          <w:szCs w:val="24"/>
        </w:rPr>
        <w:t xml:space="preserve">water </w:t>
      </w:r>
    </w:p>
    <w:p w:rsidR="00F94A40" w:rsidRPr="00FC1948" w:rsidRDefault="00F94A40" w:rsidP="00F94A40">
      <w:pPr>
        <w:rPr>
          <w:b/>
          <w:sz w:val="24"/>
          <w:szCs w:val="24"/>
        </w:rPr>
      </w:pPr>
      <w:r w:rsidRPr="00FC1948">
        <w:rPr>
          <w:b/>
          <w:sz w:val="24"/>
          <w:szCs w:val="24"/>
        </w:rPr>
        <w:t>Running Samples</w:t>
      </w:r>
    </w:p>
    <w:p w:rsidR="00F94A40" w:rsidRDefault="00F94A40" w:rsidP="00665A77">
      <w:pPr>
        <w:pStyle w:val="ListParagraph"/>
        <w:numPr>
          <w:ilvl w:val="0"/>
          <w:numId w:val="6"/>
        </w:numPr>
        <w:rPr>
          <w:sz w:val="24"/>
          <w:szCs w:val="24"/>
        </w:rPr>
      </w:pPr>
      <w:r>
        <w:rPr>
          <w:sz w:val="24"/>
          <w:szCs w:val="24"/>
        </w:rPr>
        <w:t xml:space="preserve">Start New Experiment </w:t>
      </w:r>
    </w:p>
    <w:p w:rsidR="00F94A40" w:rsidRDefault="00F94A40" w:rsidP="00665A77">
      <w:pPr>
        <w:pStyle w:val="ListParagraph"/>
        <w:numPr>
          <w:ilvl w:val="0"/>
          <w:numId w:val="6"/>
        </w:numPr>
        <w:rPr>
          <w:sz w:val="24"/>
          <w:szCs w:val="24"/>
        </w:rPr>
      </w:pPr>
      <w:r>
        <w:rPr>
          <w:sz w:val="24"/>
          <w:szCs w:val="24"/>
        </w:rPr>
        <w:t>Save data under your professor</w:t>
      </w:r>
    </w:p>
    <w:p w:rsidR="00F94A40" w:rsidRDefault="00F94A40" w:rsidP="00665A77">
      <w:pPr>
        <w:pStyle w:val="ListParagraph"/>
        <w:numPr>
          <w:ilvl w:val="0"/>
          <w:numId w:val="6"/>
        </w:numPr>
        <w:rPr>
          <w:sz w:val="24"/>
          <w:szCs w:val="24"/>
        </w:rPr>
      </w:pPr>
      <w:r>
        <w:rPr>
          <w:sz w:val="24"/>
          <w:szCs w:val="24"/>
        </w:rPr>
        <w:t>Go to Settings and then to select channel</w:t>
      </w:r>
    </w:p>
    <w:p w:rsidR="00F94A40" w:rsidRDefault="00F94A40" w:rsidP="00665A77">
      <w:pPr>
        <w:pStyle w:val="ListParagraph"/>
        <w:numPr>
          <w:ilvl w:val="0"/>
          <w:numId w:val="6"/>
        </w:numPr>
        <w:rPr>
          <w:sz w:val="24"/>
          <w:szCs w:val="24"/>
        </w:rPr>
      </w:pPr>
      <w:r>
        <w:rPr>
          <w:sz w:val="24"/>
          <w:szCs w:val="24"/>
        </w:rPr>
        <w:t>Uncheck all channels you do not need</w:t>
      </w:r>
    </w:p>
    <w:p w:rsidR="00F94A40" w:rsidRDefault="00F94A40" w:rsidP="00665A77">
      <w:pPr>
        <w:pStyle w:val="ListParagraph"/>
        <w:numPr>
          <w:ilvl w:val="0"/>
          <w:numId w:val="6"/>
        </w:numPr>
        <w:rPr>
          <w:sz w:val="24"/>
          <w:szCs w:val="24"/>
        </w:rPr>
      </w:pPr>
      <w:r>
        <w:rPr>
          <w:sz w:val="24"/>
          <w:szCs w:val="24"/>
        </w:rPr>
        <w:t>Create the plots you would like</w:t>
      </w:r>
    </w:p>
    <w:p w:rsidR="00F94A40" w:rsidRDefault="00F94A40" w:rsidP="00665A77">
      <w:pPr>
        <w:pStyle w:val="ListParagraph"/>
        <w:numPr>
          <w:ilvl w:val="0"/>
          <w:numId w:val="6"/>
        </w:numPr>
        <w:rPr>
          <w:sz w:val="24"/>
          <w:szCs w:val="24"/>
        </w:rPr>
      </w:pPr>
      <w:r>
        <w:rPr>
          <w:sz w:val="24"/>
          <w:szCs w:val="24"/>
        </w:rPr>
        <w:t xml:space="preserve">Pull up acquisition settings and hit </w:t>
      </w:r>
      <w:r w:rsidR="0080660F">
        <w:rPr>
          <w:sz w:val="24"/>
          <w:szCs w:val="24"/>
        </w:rPr>
        <w:t>“</w:t>
      </w:r>
      <w:r w:rsidR="006E2645">
        <w:rPr>
          <w:sz w:val="24"/>
          <w:szCs w:val="24"/>
        </w:rPr>
        <w:t>Recommended</w:t>
      </w:r>
      <w:r w:rsidR="0080660F">
        <w:rPr>
          <w:sz w:val="24"/>
          <w:szCs w:val="24"/>
        </w:rPr>
        <w:t>”</w:t>
      </w:r>
      <w:r w:rsidR="006E2645">
        <w:rPr>
          <w:sz w:val="24"/>
          <w:szCs w:val="24"/>
        </w:rPr>
        <w:t xml:space="preserve"> for g</w:t>
      </w:r>
      <w:r>
        <w:rPr>
          <w:sz w:val="24"/>
          <w:szCs w:val="24"/>
        </w:rPr>
        <w:t>ains</w:t>
      </w:r>
    </w:p>
    <w:p w:rsidR="006E2645" w:rsidRDefault="00F94A40" w:rsidP="00831D52">
      <w:pPr>
        <w:pStyle w:val="ListParagraph"/>
        <w:numPr>
          <w:ilvl w:val="0"/>
          <w:numId w:val="6"/>
        </w:numPr>
        <w:rPr>
          <w:sz w:val="24"/>
          <w:szCs w:val="24"/>
        </w:rPr>
      </w:pPr>
      <w:r>
        <w:rPr>
          <w:sz w:val="24"/>
          <w:szCs w:val="24"/>
        </w:rPr>
        <w:t>Run</w:t>
      </w:r>
      <w:r w:rsidR="00831D52">
        <w:rPr>
          <w:sz w:val="24"/>
          <w:szCs w:val="24"/>
        </w:rPr>
        <w:t xml:space="preserve"> and set gains. </w:t>
      </w:r>
      <w:r w:rsidRPr="00831D52">
        <w:rPr>
          <w:sz w:val="24"/>
          <w:szCs w:val="24"/>
        </w:rPr>
        <w:t>Check</w:t>
      </w:r>
      <w:r w:rsidR="00831D52" w:rsidRPr="00831D52">
        <w:rPr>
          <w:sz w:val="24"/>
          <w:szCs w:val="24"/>
        </w:rPr>
        <w:t>:</w:t>
      </w:r>
      <w:r w:rsidRPr="00831D52">
        <w:rPr>
          <w:sz w:val="24"/>
          <w:szCs w:val="24"/>
        </w:rPr>
        <w:t xml:space="preserve"> events per second</w:t>
      </w:r>
      <w:r w:rsidR="00831D52" w:rsidRPr="00831D52">
        <w:rPr>
          <w:sz w:val="24"/>
          <w:szCs w:val="24"/>
        </w:rPr>
        <w:t>,</w:t>
      </w:r>
      <w:r w:rsidRPr="00831D52">
        <w:rPr>
          <w:sz w:val="24"/>
          <w:szCs w:val="24"/>
        </w:rPr>
        <w:t xml:space="preserve"> Threshold</w:t>
      </w:r>
      <w:r w:rsidR="00831D52" w:rsidRPr="00831D52">
        <w:rPr>
          <w:sz w:val="24"/>
          <w:szCs w:val="24"/>
        </w:rPr>
        <w:t xml:space="preserve">, </w:t>
      </w:r>
      <w:r w:rsidRPr="00831D52">
        <w:rPr>
          <w:sz w:val="24"/>
          <w:szCs w:val="24"/>
        </w:rPr>
        <w:t xml:space="preserve">scaling </w:t>
      </w:r>
      <w:r w:rsidRPr="00831D52">
        <w:rPr>
          <w:sz w:val="20"/>
          <w:szCs w:val="24"/>
        </w:rPr>
        <w:t>(your view of the plots)</w:t>
      </w:r>
      <w:r w:rsidRPr="00831D52">
        <w:rPr>
          <w:sz w:val="24"/>
          <w:szCs w:val="24"/>
        </w:rPr>
        <w:t>, population on plots</w:t>
      </w:r>
      <w:r w:rsidR="00831D52" w:rsidRPr="00831D52">
        <w:rPr>
          <w:sz w:val="24"/>
          <w:szCs w:val="24"/>
        </w:rPr>
        <w:t xml:space="preserve">, </w:t>
      </w:r>
      <w:r w:rsidRPr="00831D52">
        <w:rPr>
          <w:sz w:val="24"/>
          <w:szCs w:val="24"/>
        </w:rPr>
        <w:t>abort rate</w:t>
      </w:r>
      <w:r w:rsidR="00831D52" w:rsidRPr="00831D52">
        <w:rPr>
          <w:sz w:val="24"/>
          <w:szCs w:val="24"/>
        </w:rPr>
        <w:t>,</w:t>
      </w:r>
      <w:r w:rsidRPr="00831D52">
        <w:rPr>
          <w:sz w:val="24"/>
          <w:szCs w:val="24"/>
        </w:rPr>
        <w:t xml:space="preserve"> plot display </w:t>
      </w:r>
      <w:r w:rsidRPr="00831D52">
        <w:rPr>
          <w:sz w:val="20"/>
          <w:szCs w:val="20"/>
        </w:rPr>
        <w:t>(5,000 cells</w:t>
      </w:r>
      <w:r w:rsidR="00831D52" w:rsidRPr="00831D52">
        <w:rPr>
          <w:sz w:val="20"/>
          <w:szCs w:val="20"/>
        </w:rPr>
        <w:t>)</w:t>
      </w:r>
      <w:r w:rsidR="00831D52" w:rsidRPr="00831D52">
        <w:rPr>
          <w:sz w:val="24"/>
          <w:szCs w:val="24"/>
        </w:rPr>
        <w:t xml:space="preserve">, </w:t>
      </w:r>
      <w:r w:rsidRPr="00831D52">
        <w:rPr>
          <w:sz w:val="24"/>
          <w:szCs w:val="24"/>
        </w:rPr>
        <w:t>sample concentration</w:t>
      </w:r>
      <w:r w:rsidR="00831D52" w:rsidRPr="00831D52">
        <w:rPr>
          <w:sz w:val="24"/>
          <w:szCs w:val="24"/>
        </w:rPr>
        <w:t xml:space="preserve">, </w:t>
      </w:r>
      <w:r w:rsidRPr="00831D52">
        <w:rPr>
          <w:sz w:val="24"/>
          <w:szCs w:val="24"/>
        </w:rPr>
        <w:t>run speed</w:t>
      </w:r>
      <w:r w:rsidR="006E2645">
        <w:rPr>
          <w:sz w:val="24"/>
          <w:szCs w:val="24"/>
        </w:rPr>
        <w:t xml:space="preserve"> </w:t>
      </w:r>
    </w:p>
    <w:p w:rsidR="001F2DF2" w:rsidRDefault="00E80DFF" w:rsidP="001F2DF2">
      <w:pPr>
        <w:pStyle w:val="ListParagraph"/>
        <w:numPr>
          <w:ilvl w:val="0"/>
          <w:numId w:val="6"/>
        </w:numPr>
        <w:rPr>
          <w:sz w:val="24"/>
          <w:szCs w:val="24"/>
        </w:rPr>
      </w:pPr>
      <w:r>
        <w:rPr>
          <w:sz w:val="24"/>
          <w:szCs w:val="24"/>
        </w:rPr>
        <w:t>B</w:t>
      </w:r>
      <w:r w:rsidR="001F2DF2">
        <w:rPr>
          <w:sz w:val="24"/>
          <w:szCs w:val="24"/>
        </w:rPr>
        <w:t>ackflus</w:t>
      </w:r>
      <w:r>
        <w:rPr>
          <w:sz w:val="24"/>
          <w:szCs w:val="24"/>
        </w:rPr>
        <w:t>h aft</w:t>
      </w:r>
      <w:r w:rsidR="001F2DF2">
        <w:rPr>
          <w:sz w:val="24"/>
          <w:szCs w:val="24"/>
        </w:rPr>
        <w:t>er each sample</w:t>
      </w:r>
    </w:p>
    <w:p w:rsidR="00E80DFF" w:rsidRDefault="00E80DFF" w:rsidP="00E80DFF">
      <w:pPr>
        <w:pStyle w:val="ListParagraph"/>
        <w:numPr>
          <w:ilvl w:val="0"/>
          <w:numId w:val="6"/>
        </w:numPr>
        <w:rPr>
          <w:sz w:val="24"/>
          <w:szCs w:val="24"/>
        </w:rPr>
      </w:pPr>
      <w:r>
        <w:rPr>
          <w:sz w:val="24"/>
          <w:szCs w:val="24"/>
        </w:rPr>
        <w:t xml:space="preserve">Create additional plots as needed </w:t>
      </w:r>
    </w:p>
    <w:p w:rsidR="00F94A40" w:rsidRPr="00FC1948" w:rsidRDefault="00F94A40" w:rsidP="00FC1948">
      <w:pPr>
        <w:rPr>
          <w:b/>
          <w:sz w:val="24"/>
          <w:szCs w:val="24"/>
        </w:rPr>
      </w:pPr>
      <w:r w:rsidRPr="00FC1948">
        <w:rPr>
          <w:b/>
          <w:sz w:val="24"/>
          <w:szCs w:val="24"/>
        </w:rPr>
        <w:t xml:space="preserve">Setup </w:t>
      </w:r>
      <w:r w:rsidR="00665A77" w:rsidRPr="00FC1948">
        <w:rPr>
          <w:b/>
          <w:sz w:val="24"/>
          <w:szCs w:val="24"/>
        </w:rPr>
        <w:t xml:space="preserve">New </w:t>
      </w:r>
      <w:r w:rsidRPr="00FC1948">
        <w:rPr>
          <w:b/>
          <w:sz w:val="24"/>
          <w:szCs w:val="24"/>
        </w:rPr>
        <w:t>Compensation</w:t>
      </w:r>
    </w:p>
    <w:p w:rsidR="00FC1948" w:rsidRPr="00FC1948" w:rsidRDefault="00831D52" w:rsidP="00FC1948">
      <w:pPr>
        <w:pStyle w:val="ListParagraph"/>
        <w:numPr>
          <w:ilvl w:val="0"/>
          <w:numId w:val="7"/>
        </w:numPr>
        <w:rPr>
          <w:sz w:val="24"/>
          <w:szCs w:val="24"/>
        </w:rPr>
      </w:pPr>
      <w:r>
        <w:rPr>
          <w:sz w:val="24"/>
          <w:szCs w:val="24"/>
        </w:rPr>
        <w:t>Un</w:t>
      </w:r>
      <w:r w:rsidR="00FC1948" w:rsidRPr="00FC1948">
        <w:rPr>
          <w:sz w:val="24"/>
          <w:szCs w:val="24"/>
        </w:rPr>
        <w:t>check all channels not needed</w:t>
      </w:r>
    </w:p>
    <w:p w:rsidR="00FC1948" w:rsidRDefault="0037740D" w:rsidP="00FC1948">
      <w:pPr>
        <w:pStyle w:val="ListParagraph"/>
        <w:numPr>
          <w:ilvl w:val="0"/>
          <w:numId w:val="7"/>
        </w:numPr>
        <w:rPr>
          <w:sz w:val="24"/>
          <w:szCs w:val="24"/>
        </w:rPr>
      </w:pPr>
      <w:r>
        <w:rPr>
          <w:sz w:val="24"/>
          <w:szCs w:val="24"/>
        </w:rPr>
        <w:t xml:space="preserve">Use an unstained </w:t>
      </w:r>
      <w:r w:rsidR="00F94A40" w:rsidRPr="00FC1948">
        <w:rPr>
          <w:sz w:val="24"/>
          <w:szCs w:val="24"/>
        </w:rPr>
        <w:t>sample first</w:t>
      </w:r>
      <w:r w:rsidR="00FC1948">
        <w:rPr>
          <w:sz w:val="24"/>
          <w:szCs w:val="24"/>
        </w:rPr>
        <w:t xml:space="preserve">: </w:t>
      </w:r>
      <w:r>
        <w:rPr>
          <w:sz w:val="24"/>
          <w:szCs w:val="24"/>
        </w:rPr>
        <w:t>Use “Run”</w:t>
      </w:r>
      <w:r w:rsidR="00F94A40" w:rsidRPr="00FC1948">
        <w:rPr>
          <w:sz w:val="24"/>
          <w:szCs w:val="24"/>
        </w:rPr>
        <w:t xml:space="preserve">.  </w:t>
      </w:r>
      <w:r>
        <w:rPr>
          <w:sz w:val="24"/>
          <w:szCs w:val="24"/>
        </w:rPr>
        <w:t>Adjust all items for a run. Record.</w:t>
      </w:r>
      <w:bookmarkStart w:id="0" w:name="_GoBack"/>
      <w:bookmarkEnd w:id="0"/>
    </w:p>
    <w:p w:rsidR="00F94A40" w:rsidRPr="00FC1948" w:rsidRDefault="00F94A40" w:rsidP="00FC1948">
      <w:pPr>
        <w:pStyle w:val="ListParagraph"/>
        <w:numPr>
          <w:ilvl w:val="0"/>
          <w:numId w:val="7"/>
        </w:numPr>
        <w:rPr>
          <w:sz w:val="24"/>
          <w:szCs w:val="24"/>
        </w:rPr>
      </w:pPr>
      <w:r w:rsidRPr="00FC1948">
        <w:rPr>
          <w:sz w:val="24"/>
          <w:szCs w:val="24"/>
        </w:rPr>
        <w:t>Run single stain controls and record each sample</w:t>
      </w:r>
      <w:r w:rsidR="00FC1948">
        <w:rPr>
          <w:sz w:val="24"/>
          <w:szCs w:val="24"/>
        </w:rPr>
        <w:t>.  Re-record if anything gets changed</w:t>
      </w:r>
    </w:p>
    <w:p w:rsidR="00F94A40" w:rsidRPr="00FC1948" w:rsidRDefault="00F94A40" w:rsidP="00FC1948">
      <w:pPr>
        <w:pStyle w:val="ListParagraph"/>
        <w:numPr>
          <w:ilvl w:val="0"/>
          <w:numId w:val="7"/>
        </w:numPr>
        <w:rPr>
          <w:sz w:val="24"/>
          <w:szCs w:val="24"/>
        </w:rPr>
      </w:pPr>
      <w:r w:rsidRPr="00FC1948">
        <w:rPr>
          <w:sz w:val="24"/>
          <w:szCs w:val="24"/>
        </w:rPr>
        <w:t xml:space="preserve">Check all positive and negative gates.  </w:t>
      </w:r>
    </w:p>
    <w:p w:rsidR="00F94A40" w:rsidRDefault="00F94A40" w:rsidP="00FC1948">
      <w:pPr>
        <w:pStyle w:val="ListParagraph"/>
        <w:numPr>
          <w:ilvl w:val="0"/>
          <w:numId w:val="7"/>
        </w:numPr>
        <w:rPr>
          <w:sz w:val="24"/>
          <w:szCs w:val="24"/>
        </w:rPr>
      </w:pPr>
      <w:r>
        <w:rPr>
          <w:sz w:val="24"/>
          <w:szCs w:val="24"/>
        </w:rPr>
        <w:t>Calculate the compensation Matrix.</w:t>
      </w:r>
    </w:p>
    <w:p w:rsidR="00F94A40" w:rsidRDefault="00F94A40" w:rsidP="00FC1948">
      <w:pPr>
        <w:pStyle w:val="ListParagraph"/>
        <w:numPr>
          <w:ilvl w:val="0"/>
          <w:numId w:val="7"/>
        </w:numPr>
        <w:rPr>
          <w:sz w:val="24"/>
          <w:szCs w:val="24"/>
        </w:rPr>
      </w:pPr>
      <w:r>
        <w:rPr>
          <w:sz w:val="24"/>
          <w:szCs w:val="24"/>
        </w:rPr>
        <w:t>Save compensation matrix.  (You must setup an experiment to run your multicolor sample.  Apply the compensation matrix and threshold and gain settings will also apply.</w:t>
      </w:r>
    </w:p>
    <w:p w:rsidR="00B73487" w:rsidRDefault="00B73487" w:rsidP="00F94A40">
      <w:pPr>
        <w:rPr>
          <w:b/>
          <w:sz w:val="24"/>
          <w:szCs w:val="24"/>
        </w:rPr>
      </w:pPr>
      <w:r>
        <w:rPr>
          <w:b/>
          <w:sz w:val="24"/>
          <w:szCs w:val="24"/>
        </w:rPr>
        <w:t xml:space="preserve">Flush (Must be done after you are finished running samples) </w:t>
      </w:r>
      <w:r w:rsidRPr="00B73487">
        <w:rPr>
          <w:b/>
          <w:sz w:val="24"/>
          <w:szCs w:val="24"/>
        </w:rPr>
        <w:t>–</w:t>
      </w:r>
      <w:r>
        <w:rPr>
          <w:b/>
          <w:sz w:val="24"/>
          <w:szCs w:val="24"/>
        </w:rPr>
        <w:t xml:space="preserve"> Takes about 8 min</w:t>
      </w:r>
    </w:p>
    <w:p w:rsidR="00B73487" w:rsidRDefault="00B73487" w:rsidP="00B73487">
      <w:pPr>
        <w:pStyle w:val="ListParagraph"/>
        <w:numPr>
          <w:ilvl w:val="0"/>
          <w:numId w:val="8"/>
        </w:numPr>
        <w:rPr>
          <w:sz w:val="24"/>
          <w:szCs w:val="24"/>
        </w:rPr>
      </w:pPr>
      <w:r>
        <w:rPr>
          <w:sz w:val="24"/>
          <w:szCs w:val="24"/>
        </w:rPr>
        <w:t>Go to cytometer and select daily clean.</w:t>
      </w:r>
    </w:p>
    <w:p w:rsidR="00B73487" w:rsidRPr="0080660F" w:rsidRDefault="00B73487" w:rsidP="00B73487">
      <w:pPr>
        <w:pStyle w:val="ListParagraph"/>
        <w:numPr>
          <w:ilvl w:val="0"/>
          <w:numId w:val="8"/>
        </w:numPr>
        <w:rPr>
          <w:sz w:val="24"/>
          <w:szCs w:val="24"/>
        </w:rPr>
      </w:pPr>
      <w:r>
        <w:rPr>
          <w:sz w:val="24"/>
          <w:szCs w:val="24"/>
        </w:rPr>
        <w:t xml:space="preserve">3 minutes </w:t>
      </w:r>
      <w:proofErr w:type="spellStart"/>
      <w:r w:rsidRPr="0080660F">
        <w:rPr>
          <w:sz w:val="24"/>
          <w:szCs w:val="24"/>
        </w:rPr>
        <w:t>FlowClean</w:t>
      </w:r>
      <w:proofErr w:type="spellEnd"/>
      <w:r w:rsidRPr="0080660F">
        <w:rPr>
          <w:sz w:val="24"/>
          <w:szCs w:val="24"/>
        </w:rPr>
        <w:t xml:space="preserve"> (blue soluti</w:t>
      </w:r>
      <w:r>
        <w:rPr>
          <w:sz w:val="24"/>
          <w:szCs w:val="24"/>
        </w:rPr>
        <w:t>on</w:t>
      </w:r>
      <w:r w:rsidRPr="0080660F">
        <w:rPr>
          <w:sz w:val="24"/>
          <w:szCs w:val="24"/>
        </w:rPr>
        <w:t xml:space="preserve">), then </w:t>
      </w:r>
      <w:r>
        <w:rPr>
          <w:sz w:val="24"/>
          <w:szCs w:val="24"/>
        </w:rPr>
        <w:t xml:space="preserve">5 minutes </w:t>
      </w:r>
      <w:r w:rsidRPr="0080660F">
        <w:rPr>
          <w:sz w:val="24"/>
          <w:szCs w:val="24"/>
        </w:rPr>
        <w:t xml:space="preserve">DI water </w:t>
      </w:r>
    </w:p>
    <w:p w:rsidR="00B73487" w:rsidRDefault="00B73487" w:rsidP="00B73487">
      <w:pPr>
        <w:pStyle w:val="ListParagraph"/>
        <w:numPr>
          <w:ilvl w:val="0"/>
          <w:numId w:val="8"/>
        </w:numPr>
        <w:rPr>
          <w:sz w:val="24"/>
          <w:szCs w:val="24"/>
        </w:rPr>
      </w:pPr>
      <w:r>
        <w:rPr>
          <w:sz w:val="24"/>
          <w:szCs w:val="24"/>
        </w:rPr>
        <w:t>Select standby.</w:t>
      </w:r>
      <w:r w:rsidR="00831D52">
        <w:rPr>
          <w:sz w:val="24"/>
          <w:szCs w:val="24"/>
        </w:rPr>
        <w:t xml:space="preserve">  Leave the cytometer on.</w:t>
      </w:r>
    </w:p>
    <w:p w:rsidR="00B73487" w:rsidRPr="0010149A" w:rsidRDefault="00B73487" w:rsidP="00B73487">
      <w:pPr>
        <w:pStyle w:val="ListParagraph"/>
        <w:numPr>
          <w:ilvl w:val="0"/>
          <w:numId w:val="8"/>
        </w:numPr>
        <w:rPr>
          <w:sz w:val="24"/>
          <w:szCs w:val="24"/>
        </w:rPr>
      </w:pPr>
      <w:r w:rsidRPr="0010149A">
        <w:rPr>
          <w:sz w:val="24"/>
          <w:szCs w:val="24"/>
        </w:rPr>
        <w:t>Close the software.  Log out of Windows.</w:t>
      </w:r>
    </w:p>
    <w:p w:rsidR="00F94A40" w:rsidRPr="00FC1948" w:rsidRDefault="00B73487" w:rsidP="00F94A40">
      <w:pPr>
        <w:rPr>
          <w:b/>
          <w:sz w:val="24"/>
          <w:szCs w:val="24"/>
        </w:rPr>
      </w:pPr>
      <w:r>
        <w:rPr>
          <w:b/>
          <w:sz w:val="24"/>
          <w:szCs w:val="24"/>
        </w:rPr>
        <w:t xml:space="preserve">Full </w:t>
      </w:r>
      <w:r w:rsidR="00F94A40" w:rsidRPr="00FC1948">
        <w:rPr>
          <w:b/>
          <w:sz w:val="24"/>
          <w:szCs w:val="24"/>
        </w:rPr>
        <w:t>Shut-down</w:t>
      </w:r>
      <w:r w:rsidRPr="00E80DFF">
        <w:rPr>
          <w:rFonts w:ascii="Arial Narrow" w:hAnsi="Arial Narrow"/>
          <w:b/>
          <w:sz w:val="20"/>
          <w:szCs w:val="20"/>
        </w:rPr>
        <w:t xml:space="preserve"> </w:t>
      </w:r>
      <w:r w:rsidR="009F718E" w:rsidRPr="00E80DFF">
        <w:rPr>
          <w:rFonts w:ascii="Arial Narrow" w:hAnsi="Arial Narrow"/>
          <w:b/>
          <w:sz w:val="20"/>
          <w:szCs w:val="20"/>
        </w:rPr>
        <w:t>(</w:t>
      </w:r>
      <w:r w:rsidR="00207E35">
        <w:rPr>
          <w:rFonts w:ascii="Arial Narrow" w:hAnsi="Arial Narrow"/>
          <w:b/>
          <w:sz w:val="20"/>
          <w:szCs w:val="20"/>
        </w:rPr>
        <w:t>Required for the last person signed up for the day</w:t>
      </w:r>
      <w:r w:rsidR="009F718E" w:rsidRPr="00E80DFF">
        <w:rPr>
          <w:rFonts w:ascii="Arial Narrow" w:hAnsi="Arial Narrow"/>
          <w:b/>
          <w:sz w:val="20"/>
          <w:szCs w:val="20"/>
        </w:rPr>
        <w:t>)</w:t>
      </w:r>
      <w:r w:rsidR="00F94A40" w:rsidRPr="00FC1948">
        <w:rPr>
          <w:b/>
          <w:sz w:val="24"/>
          <w:szCs w:val="24"/>
        </w:rPr>
        <w:t xml:space="preserve"> – </w:t>
      </w:r>
      <w:r>
        <w:rPr>
          <w:b/>
          <w:sz w:val="24"/>
          <w:szCs w:val="24"/>
        </w:rPr>
        <w:t xml:space="preserve">Takes </w:t>
      </w:r>
      <w:r w:rsidR="00E80DFF">
        <w:rPr>
          <w:b/>
          <w:sz w:val="24"/>
          <w:szCs w:val="24"/>
        </w:rPr>
        <w:t>~</w:t>
      </w:r>
      <w:r w:rsidR="00207E35">
        <w:rPr>
          <w:b/>
          <w:sz w:val="24"/>
          <w:szCs w:val="24"/>
        </w:rPr>
        <w:t>1</w:t>
      </w:r>
      <w:r>
        <w:rPr>
          <w:b/>
          <w:sz w:val="24"/>
          <w:szCs w:val="24"/>
        </w:rPr>
        <w:t>5</w:t>
      </w:r>
      <w:r w:rsidR="00F94A40" w:rsidRPr="00FC1948">
        <w:rPr>
          <w:b/>
          <w:sz w:val="24"/>
          <w:szCs w:val="24"/>
        </w:rPr>
        <w:t xml:space="preserve"> min</w:t>
      </w:r>
      <w:r w:rsidR="00E80DFF">
        <w:rPr>
          <w:b/>
          <w:sz w:val="24"/>
          <w:szCs w:val="24"/>
        </w:rPr>
        <w:t>.</w:t>
      </w:r>
      <w:r w:rsidR="00F94A40" w:rsidRPr="00FC1948">
        <w:rPr>
          <w:b/>
          <w:sz w:val="24"/>
          <w:szCs w:val="24"/>
        </w:rPr>
        <w:t xml:space="preserve"> </w:t>
      </w:r>
    </w:p>
    <w:p w:rsidR="00F94A40" w:rsidRDefault="00F94A40" w:rsidP="00831D52">
      <w:pPr>
        <w:pStyle w:val="ListParagraph"/>
        <w:numPr>
          <w:ilvl w:val="0"/>
          <w:numId w:val="10"/>
        </w:numPr>
        <w:rPr>
          <w:sz w:val="24"/>
          <w:szCs w:val="24"/>
        </w:rPr>
      </w:pPr>
      <w:r>
        <w:rPr>
          <w:sz w:val="24"/>
          <w:szCs w:val="24"/>
        </w:rPr>
        <w:t>Go to cytometer and select daily clean.</w:t>
      </w:r>
    </w:p>
    <w:p w:rsidR="00F94A40" w:rsidRPr="0080660F" w:rsidRDefault="00207E35" w:rsidP="00831D52">
      <w:pPr>
        <w:pStyle w:val="ListParagraph"/>
        <w:numPr>
          <w:ilvl w:val="0"/>
          <w:numId w:val="10"/>
        </w:numPr>
        <w:rPr>
          <w:sz w:val="24"/>
          <w:szCs w:val="24"/>
        </w:rPr>
      </w:pPr>
      <w:r>
        <w:rPr>
          <w:sz w:val="24"/>
          <w:szCs w:val="24"/>
        </w:rPr>
        <w:t>5</w:t>
      </w:r>
      <w:r w:rsidR="00F43258">
        <w:rPr>
          <w:sz w:val="24"/>
          <w:szCs w:val="24"/>
        </w:rPr>
        <w:t xml:space="preserve"> minutes </w:t>
      </w:r>
      <w:proofErr w:type="spellStart"/>
      <w:r w:rsidR="00F94A40" w:rsidRPr="0080660F">
        <w:rPr>
          <w:sz w:val="24"/>
          <w:szCs w:val="24"/>
        </w:rPr>
        <w:t>FlowClean</w:t>
      </w:r>
      <w:proofErr w:type="spellEnd"/>
      <w:r w:rsidR="00F94A40" w:rsidRPr="0080660F">
        <w:rPr>
          <w:sz w:val="24"/>
          <w:szCs w:val="24"/>
        </w:rPr>
        <w:t xml:space="preserve"> (blue soluti</w:t>
      </w:r>
      <w:r w:rsidR="00F43258">
        <w:rPr>
          <w:sz w:val="24"/>
          <w:szCs w:val="24"/>
        </w:rPr>
        <w:t>on</w:t>
      </w:r>
      <w:r w:rsidR="00F94A40" w:rsidRPr="0080660F">
        <w:rPr>
          <w:sz w:val="24"/>
          <w:szCs w:val="24"/>
        </w:rPr>
        <w:t>)</w:t>
      </w:r>
      <w:r w:rsidR="0080660F" w:rsidRPr="0080660F">
        <w:rPr>
          <w:sz w:val="24"/>
          <w:szCs w:val="24"/>
        </w:rPr>
        <w:t xml:space="preserve">, then </w:t>
      </w:r>
      <w:r>
        <w:rPr>
          <w:sz w:val="24"/>
          <w:szCs w:val="24"/>
        </w:rPr>
        <w:t>7</w:t>
      </w:r>
      <w:r w:rsidR="00F43258">
        <w:rPr>
          <w:sz w:val="24"/>
          <w:szCs w:val="24"/>
        </w:rPr>
        <w:t xml:space="preserve"> minutes </w:t>
      </w:r>
      <w:r w:rsidR="00F94A40" w:rsidRPr="0080660F">
        <w:rPr>
          <w:sz w:val="24"/>
          <w:szCs w:val="24"/>
        </w:rPr>
        <w:t xml:space="preserve">DI water </w:t>
      </w:r>
    </w:p>
    <w:p w:rsidR="00F94A40" w:rsidRPr="007C2F87" w:rsidRDefault="00F94A40" w:rsidP="007C2F87">
      <w:pPr>
        <w:pStyle w:val="ListParagraph"/>
        <w:numPr>
          <w:ilvl w:val="0"/>
          <w:numId w:val="10"/>
        </w:numPr>
        <w:rPr>
          <w:sz w:val="24"/>
          <w:szCs w:val="24"/>
        </w:rPr>
      </w:pPr>
      <w:r>
        <w:rPr>
          <w:sz w:val="24"/>
          <w:szCs w:val="24"/>
        </w:rPr>
        <w:t xml:space="preserve">Select standby.  </w:t>
      </w:r>
      <w:r w:rsidRPr="0010149A">
        <w:rPr>
          <w:sz w:val="24"/>
          <w:szCs w:val="24"/>
        </w:rPr>
        <w:t>Turn the cytometer power off.</w:t>
      </w:r>
      <w:r w:rsidR="00FC1948" w:rsidRPr="0010149A">
        <w:rPr>
          <w:sz w:val="24"/>
          <w:szCs w:val="24"/>
        </w:rPr>
        <w:t xml:space="preserve">  </w:t>
      </w:r>
      <w:r w:rsidR="00FC1948" w:rsidRPr="007C2F87">
        <w:rPr>
          <w:sz w:val="24"/>
          <w:szCs w:val="24"/>
        </w:rPr>
        <w:t>Close software.  Log out of Windows.</w:t>
      </w:r>
    </w:p>
    <w:sectPr w:rsidR="00F94A40" w:rsidRPr="007C2F87" w:rsidSect="00FC1948">
      <w:headerReference w:type="default" r:id="rId7"/>
      <w:pgSz w:w="12240" w:h="15840"/>
      <w:pgMar w:top="1224" w:right="1440" w:bottom="1215"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A5667" w:rsidRDefault="00AA5667" w:rsidP="00831D52">
      <w:pPr>
        <w:spacing w:after="0" w:line="240" w:lineRule="auto"/>
      </w:pPr>
      <w:r>
        <w:separator/>
      </w:r>
    </w:p>
  </w:endnote>
  <w:endnote w:type="continuationSeparator" w:id="0">
    <w:p w:rsidR="00AA5667" w:rsidRDefault="00AA5667" w:rsidP="00831D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A5667" w:rsidRDefault="00AA5667" w:rsidP="00831D52">
      <w:pPr>
        <w:spacing w:after="0" w:line="240" w:lineRule="auto"/>
      </w:pPr>
      <w:r>
        <w:separator/>
      </w:r>
    </w:p>
  </w:footnote>
  <w:footnote w:type="continuationSeparator" w:id="0">
    <w:p w:rsidR="00AA5667" w:rsidRDefault="00AA5667" w:rsidP="00831D5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1D52" w:rsidRDefault="00831D52" w:rsidP="00831D52">
    <w:pPr>
      <w:pStyle w:val="Header"/>
      <w:jc w:val="center"/>
    </w:pPr>
    <w:proofErr w:type="spellStart"/>
    <w:r>
      <w:t>CytoFlex</w:t>
    </w:r>
    <w:proofErr w:type="spellEnd"/>
    <w:r>
      <w:t xml:space="preserve"> Quick Guide</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9C7F7E"/>
    <w:multiLevelType w:val="hybridMultilevel"/>
    <w:tmpl w:val="A0F8DC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CA099D"/>
    <w:multiLevelType w:val="hybridMultilevel"/>
    <w:tmpl w:val="038C703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D132A32"/>
    <w:multiLevelType w:val="hybridMultilevel"/>
    <w:tmpl w:val="3F10AB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27E750F"/>
    <w:multiLevelType w:val="hybridMultilevel"/>
    <w:tmpl w:val="597AFF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6E43B00"/>
    <w:multiLevelType w:val="hybridMultilevel"/>
    <w:tmpl w:val="37B0C4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34176FC"/>
    <w:multiLevelType w:val="hybridMultilevel"/>
    <w:tmpl w:val="D5C45C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199570F"/>
    <w:multiLevelType w:val="hybridMultilevel"/>
    <w:tmpl w:val="3F10AB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1C5728F"/>
    <w:multiLevelType w:val="hybridMultilevel"/>
    <w:tmpl w:val="A0F8DC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5A62CEE"/>
    <w:multiLevelType w:val="hybridMultilevel"/>
    <w:tmpl w:val="A0F8DC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AA20803"/>
    <w:multiLevelType w:val="hybridMultilevel"/>
    <w:tmpl w:val="038C703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
  </w:num>
  <w:num w:numId="3">
    <w:abstractNumId w:val="0"/>
  </w:num>
  <w:num w:numId="4">
    <w:abstractNumId w:val="5"/>
  </w:num>
  <w:num w:numId="5">
    <w:abstractNumId w:val="2"/>
  </w:num>
  <w:num w:numId="6">
    <w:abstractNumId w:val="9"/>
  </w:num>
  <w:num w:numId="7">
    <w:abstractNumId w:val="4"/>
  </w:num>
  <w:num w:numId="8">
    <w:abstractNumId w:val="7"/>
  </w:num>
  <w:num w:numId="9">
    <w:abstractNumId w:val="3"/>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6FF3"/>
    <w:rsid w:val="0001627D"/>
    <w:rsid w:val="0005702E"/>
    <w:rsid w:val="0009186D"/>
    <w:rsid w:val="000B0ABD"/>
    <w:rsid w:val="0010149A"/>
    <w:rsid w:val="0014554D"/>
    <w:rsid w:val="00190564"/>
    <w:rsid w:val="001A4C38"/>
    <w:rsid w:val="001F2DF2"/>
    <w:rsid w:val="0020695A"/>
    <w:rsid w:val="00206B7B"/>
    <w:rsid w:val="00207E35"/>
    <w:rsid w:val="002175BF"/>
    <w:rsid w:val="00244360"/>
    <w:rsid w:val="002D2587"/>
    <w:rsid w:val="002E699D"/>
    <w:rsid w:val="00361230"/>
    <w:rsid w:val="00366C1D"/>
    <w:rsid w:val="0037740D"/>
    <w:rsid w:val="003D4FFB"/>
    <w:rsid w:val="00433ED9"/>
    <w:rsid w:val="004A73AB"/>
    <w:rsid w:val="005336ED"/>
    <w:rsid w:val="005358CD"/>
    <w:rsid w:val="0054711B"/>
    <w:rsid w:val="00550EC1"/>
    <w:rsid w:val="005608EA"/>
    <w:rsid w:val="00570965"/>
    <w:rsid w:val="006052BC"/>
    <w:rsid w:val="00610737"/>
    <w:rsid w:val="00616720"/>
    <w:rsid w:val="00665A77"/>
    <w:rsid w:val="00670C25"/>
    <w:rsid w:val="006C2736"/>
    <w:rsid w:val="006E2645"/>
    <w:rsid w:val="006E3B0F"/>
    <w:rsid w:val="007C2F87"/>
    <w:rsid w:val="0080660F"/>
    <w:rsid w:val="00807D0F"/>
    <w:rsid w:val="008171E8"/>
    <w:rsid w:val="00831D52"/>
    <w:rsid w:val="00834EB0"/>
    <w:rsid w:val="00854504"/>
    <w:rsid w:val="008926BF"/>
    <w:rsid w:val="008B6A16"/>
    <w:rsid w:val="008D52DC"/>
    <w:rsid w:val="00955ADE"/>
    <w:rsid w:val="0097235C"/>
    <w:rsid w:val="0097447F"/>
    <w:rsid w:val="00996674"/>
    <w:rsid w:val="009F718E"/>
    <w:rsid w:val="00A143A7"/>
    <w:rsid w:val="00A36E25"/>
    <w:rsid w:val="00A37ED2"/>
    <w:rsid w:val="00A60063"/>
    <w:rsid w:val="00A82BF4"/>
    <w:rsid w:val="00AA5667"/>
    <w:rsid w:val="00B070F6"/>
    <w:rsid w:val="00B725E0"/>
    <w:rsid w:val="00B73487"/>
    <w:rsid w:val="00B750DC"/>
    <w:rsid w:val="00BE4D28"/>
    <w:rsid w:val="00C00042"/>
    <w:rsid w:val="00C44087"/>
    <w:rsid w:val="00CF6FF3"/>
    <w:rsid w:val="00D93873"/>
    <w:rsid w:val="00DA5AD5"/>
    <w:rsid w:val="00DD7C5F"/>
    <w:rsid w:val="00DE3E31"/>
    <w:rsid w:val="00DE6580"/>
    <w:rsid w:val="00E0185D"/>
    <w:rsid w:val="00E51011"/>
    <w:rsid w:val="00E71905"/>
    <w:rsid w:val="00E80DFF"/>
    <w:rsid w:val="00EB48DB"/>
    <w:rsid w:val="00EE05AB"/>
    <w:rsid w:val="00F2264F"/>
    <w:rsid w:val="00F43258"/>
    <w:rsid w:val="00F706C7"/>
    <w:rsid w:val="00F94A40"/>
    <w:rsid w:val="00FC1948"/>
    <w:rsid w:val="00FC6EEE"/>
    <w:rsid w:val="00FF38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FE30FF"/>
  <w15:chartTrackingRefBased/>
  <w15:docId w15:val="{3FFF5619-1B6C-46B4-A596-5A7F64117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B6A16"/>
    <w:pPr>
      <w:ind w:left="720"/>
      <w:contextualSpacing/>
    </w:pPr>
  </w:style>
  <w:style w:type="character" w:styleId="CommentReference">
    <w:name w:val="annotation reference"/>
    <w:basedOn w:val="DefaultParagraphFont"/>
    <w:uiPriority w:val="99"/>
    <w:semiHidden/>
    <w:unhideWhenUsed/>
    <w:rsid w:val="0097447F"/>
    <w:rPr>
      <w:sz w:val="16"/>
      <w:szCs w:val="16"/>
    </w:rPr>
  </w:style>
  <w:style w:type="paragraph" w:styleId="CommentText">
    <w:name w:val="annotation text"/>
    <w:basedOn w:val="Normal"/>
    <w:link w:val="CommentTextChar"/>
    <w:uiPriority w:val="99"/>
    <w:semiHidden/>
    <w:unhideWhenUsed/>
    <w:rsid w:val="0097447F"/>
    <w:pPr>
      <w:spacing w:line="240" w:lineRule="auto"/>
    </w:pPr>
    <w:rPr>
      <w:sz w:val="20"/>
      <w:szCs w:val="20"/>
    </w:rPr>
  </w:style>
  <w:style w:type="character" w:customStyle="1" w:styleId="CommentTextChar">
    <w:name w:val="Comment Text Char"/>
    <w:basedOn w:val="DefaultParagraphFont"/>
    <w:link w:val="CommentText"/>
    <w:uiPriority w:val="99"/>
    <w:semiHidden/>
    <w:rsid w:val="0097447F"/>
    <w:rPr>
      <w:sz w:val="20"/>
      <w:szCs w:val="20"/>
    </w:rPr>
  </w:style>
  <w:style w:type="paragraph" w:styleId="CommentSubject">
    <w:name w:val="annotation subject"/>
    <w:basedOn w:val="CommentText"/>
    <w:next w:val="CommentText"/>
    <w:link w:val="CommentSubjectChar"/>
    <w:uiPriority w:val="99"/>
    <w:semiHidden/>
    <w:unhideWhenUsed/>
    <w:rsid w:val="0097447F"/>
    <w:rPr>
      <w:b/>
      <w:bCs/>
    </w:rPr>
  </w:style>
  <w:style w:type="character" w:customStyle="1" w:styleId="CommentSubjectChar">
    <w:name w:val="Comment Subject Char"/>
    <w:basedOn w:val="CommentTextChar"/>
    <w:link w:val="CommentSubject"/>
    <w:uiPriority w:val="99"/>
    <w:semiHidden/>
    <w:rsid w:val="0097447F"/>
    <w:rPr>
      <w:b/>
      <w:bCs/>
      <w:sz w:val="20"/>
      <w:szCs w:val="20"/>
    </w:rPr>
  </w:style>
  <w:style w:type="paragraph" w:styleId="BalloonText">
    <w:name w:val="Balloon Text"/>
    <w:basedOn w:val="Normal"/>
    <w:link w:val="BalloonTextChar"/>
    <w:uiPriority w:val="99"/>
    <w:semiHidden/>
    <w:unhideWhenUsed/>
    <w:rsid w:val="0097447F"/>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97447F"/>
    <w:rPr>
      <w:rFonts w:ascii="Times New Roman" w:hAnsi="Times New Roman" w:cs="Times New Roman"/>
      <w:sz w:val="18"/>
      <w:szCs w:val="18"/>
    </w:rPr>
  </w:style>
  <w:style w:type="paragraph" w:styleId="Header">
    <w:name w:val="header"/>
    <w:basedOn w:val="Normal"/>
    <w:link w:val="HeaderChar"/>
    <w:uiPriority w:val="99"/>
    <w:unhideWhenUsed/>
    <w:rsid w:val="00831D52"/>
    <w:pPr>
      <w:tabs>
        <w:tab w:val="center" w:pos="4680"/>
        <w:tab w:val="right" w:pos="9360"/>
      </w:tabs>
      <w:spacing w:after="0" w:line="240" w:lineRule="auto"/>
    </w:pPr>
  </w:style>
  <w:style w:type="character" w:customStyle="1" w:styleId="HeaderChar">
    <w:name w:val="Header Char"/>
    <w:basedOn w:val="DefaultParagraphFont"/>
    <w:link w:val="Header"/>
    <w:uiPriority w:val="99"/>
    <w:rsid w:val="00831D52"/>
  </w:style>
  <w:style w:type="paragraph" w:styleId="Footer">
    <w:name w:val="footer"/>
    <w:basedOn w:val="Normal"/>
    <w:link w:val="FooterChar"/>
    <w:uiPriority w:val="99"/>
    <w:unhideWhenUsed/>
    <w:rsid w:val="00831D52"/>
    <w:pPr>
      <w:tabs>
        <w:tab w:val="center" w:pos="4680"/>
        <w:tab w:val="right" w:pos="9360"/>
      </w:tabs>
      <w:spacing w:after="0" w:line="240" w:lineRule="auto"/>
    </w:pPr>
  </w:style>
  <w:style w:type="character" w:customStyle="1" w:styleId="FooterChar">
    <w:name w:val="Footer Char"/>
    <w:basedOn w:val="DefaultParagraphFont"/>
    <w:link w:val="Footer"/>
    <w:uiPriority w:val="99"/>
    <w:rsid w:val="00831D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88388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Pages>
  <Words>1685</Words>
  <Characters>9606</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11269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Charles Roll</dc:creator>
  <cp:keywords/>
  <dc:description/>
  <cp:lastModifiedBy>Charles Roll</cp:lastModifiedBy>
  <cp:revision>2</cp:revision>
  <cp:lastPrinted>2018-04-25T18:49:00Z</cp:lastPrinted>
  <dcterms:created xsi:type="dcterms:W3CDTF">2019-01-09T19:54:00Z</dcterms:created>
  <dcterms:modified xsi:type="dcterms:W3CDTF">2019-01-09T19:54:00Z</dcterms:modified>
</cp:coreProperties>
</file>